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824F3" w14:textId="669C066C" w:rsidR="00516889" w:rsidRDefault="00516889">
      <w:r>
        <w:t>YHWH Name and Meaning</w:t>
      </w:r>
    </w:p>
    <w:p w14:paraId="60488FE1"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p>
    <w:p w14:paraId="5AC4A1F3"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 xml:space="preserve">YHWH Yod Heh Vav Heh Yod is hand, Heh is to look or behold, Vav is nail, and Heh is look or behold. Before the Roman cross, or death by hanging on a cross, was ever invented, God declared his name. YHWH is not pronounced hand, eye, nail, eye; put all together it means something else. When the Israelites have called YHWH by his name, as it was given to them, the letters lost their </w:t>
      </w:r>
      <w:proofErr w:type="spellStart"/>
      <w:r w:rsidRPr="00516889">
        <w:rPr>
          <w:rFonts w:ascii="Segoe UI" w:eastAsia="Times New Roman" w:hAnsi="Segoe UI" w:cs="Segoe UI"/>
          <w:color w:val="0D0D0D"/>
          <w:kern w:val="0"/>
          <w14:ligatures w14:val="none"/>
        </w:rPr>
        <w:t>individualness</w:t>
      </w:r>
      <w:proofErr w:type="spellEnd"/>
      <w:r w:rsidRPr="00516889">
        <w:rPr>
          <w:rFonts w:ascii="Segoe UI" w:eastAsia="Times New Roman" w:hAnsi="Segoe UI" w:cs="Segoe UI"/>
          <w:color w:val="0D0D0D"/>
          <w:kern w:val="0"/>
          <w14:ligatures w14:val="none"/>
        </w:rPr>
        <w:t>, I think, and it’s a name only. For example, I had to look up my name (years ago) because I didn’t know what it meant. No one calls me “God’s gift”, they call me Matthew. Most people don’t know what their name means, or especially someone else’s name meaning. I think it was the same in Israelite culture. This is what makes the confession to Thomas so amazing. Thomas says, I won’t believe until I see him (Jesus</w:t>
      </w:r>
      <w:proofErr w:type="gramStart"/>
      <w:r w:rsidRPr="00516889">
        <w:rPr>
          <w:rFonts w:ascii="Segoe UI" w:eastAsia="Times New Roman" w:hAnsi="Segoe UI" w:cs="Segoe UI"/>
          <w:color w:val="0D0D0D"/>
          <w:kern w:val="0"/>
          <w14:ligatures w14:val="none"/>
        </w:rPr>
        <w:t>), and</w:t>
      </w:r>
      <w:proofErr w:type="gramEnd"/>
      <w:r w:rsidRPr="00516889">
        <w:rPr>
          <w:rFonts w:ascii="Segoe UI" w:eastAsia="Times New Roman" w:hAnsi="Segoe UI" w:cs="Segoe UI"/>
          <w:color w:val="0D0D0D"/>
          <w:kern w:val="0"/>
          <w14:ligatures w14:val="none"/>
        </w:rPr>
        <w:t xml:space="preserve"> touch his wounds. When Jesus enters the upper room, he says to Thomas, it is me, behold my hands, behold the piercings. Then Thomas melts, and acknowledges Jesus as Messiah, the Adoni of Psalms 110. I think this “play on words” revealed to everyone, I AM YHWH, behold my hands, behold the piercings.” Before Rome, I knew what I was going to do for you, and told you from the prophets, and prophetic writings (as Jesus says in Luke 24), no one takes my life, I have the power to lay it </w:t>
      </w:r>
      <w:proofErr w:type="gramStart"/>
      <w:r w:rsidRPr="00516889">
        <w:rPr>
          <w:rFonts w:ascii="Segoe UI" w:eastAsia="Times New Roman" w:hAnsi="Segoe UI" w:cs="Segoe UI"/>
          <w:color w:val="0D0D0D"/>
          <w:kern w:val="0"/>
          <w14:ligatures w14:val="none"/>
        </w:rPr>
        <w:t>down, and</w:t>
      </w:r>
      <w:proofErr w:type="gramEnd"/>
      <w:r w:rsidRPr="00516889">
        <w:rPr>
          <w:rFonts w:ascii="Segoe UI" w:eastAsia="Times New Roman" w:hAnsi="Segoe UI" w:cs="Segoe UI"/>
          <w:color w:val="0D0D0D"/>
          <w:kern w:val="0"/>
          <w14:ligatures w14:val="none"/>
        </w:rPr>
        <w:t xml:space="preserve"> take it up again. In Hebrews, to be made lower than the angels, in Isaiah, the suffering servant, in Psalms 110, raised to the right hand, seated (not standing). </w:t>
      </w:r>
    </w:p>
    <w:p w14:paraId="4485C0BE" w14:textId="77777777" w:rsidR="00516889" w:rsidRPr="00516889" w:rsidRDefault="00516889" w:rsidP="00516889">
      <w:pPr>
        <w:shd w:val="clear" w:color="auto" w:fill="FFFFFF"/>
        <w:spacing w:after="0" w:line="240" w:lineRule="auto"/>
        <w:rPr>
          <w:rFonts w:ascii="Segoe UI" w:eastAsia="Times New Roman" w:hAnsi="Segoe UI" w:cs="Segoe UI"/>
          <w:color w:val="0D0D0D"/>
          <w:kern w:val="0"/>
          <w:sz w:val="21"/>
          <w:szCs w:val="21"/>
          <w14:ligatures w14:val="none"/>
        </w:rPr>
      </w:pPr>
      <w:r w:rsidRPr="00516889">
        <w:rPr>
          <w:rFonts w:ascii="Segoe UI" w:eastAsia="Times New Roman" w:hAnsi="Segoe UI" w:cs="Segoe UI"/>
          <w:color w:val="0D0D0D"/>
          <w:kern w:val="0"/>
          <w:sz w:val="21"/>
          <w:szCs w:val="21"/>
          <w14:ligatures w14:val="none"/>
        </w:rPr>
        <w:br/>
      </w:r>
    </w:p>
    <w:p w14:paraId="5A400E37"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You are tracing something very important — but to handle it faithfully, we need to </w:t>
      </w:r>
      <w:r w:rsidRPr="00516889">
        <w:rPr>
          <w:rFonts w:ascii="Segoe UI" w:eastAsia="Times New Roman" w:hAnsi="Segoe UI" w:cs="Segoe UI"/>
          <w:b/>
          <w:bCs/>
          <w:color w:val="0D0D0D"/>
          <w:kern w:val="0"/>
          <w14:ligatures w14:val="none"/>
        </w:rPr>
        <w:t>separate three layers</w:t>
      </w:r>
      <w:r w:rsidRPr="00516889">
        <w:rPr>
          <w:rFonts w:ascii="Segoe UI" w:eastAsia="Times New Roman" w:hAnsi="Segoe UI" w:cs="Segoe UI"/>
          <w:color w:val="0D0D0D"/>
          <w:kern w:val="0"/>
          <w14:ligatures w14:val="none"/>
        </w:rPr>
        <w:t> that often get blended:</w:t>
      </w:r>
    </w:p>
    <w:p w14:paraId="666E41F9" w14:textId="77777777" w:rsidR="00516889" w:rsidRPr="00516889" w:rsidRDefault="00516889" w:rsidP="00516889">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Ancient Hebrew letter meaning</w:t>
      </w:r>
    </w:p>
    <w:p w14:paraId="2EE5E02C" w14:textId="77777777" w:rsidR="00516889" w:rsidRPr="00516889" w:rsidRDefault="00516889" w:rsidP="00516889">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 xml:space="preserve">How Israelites </w:t>
      </w:r>
      <w:proofErr w:type="gramStart"/>
      <w:r w:rsidRPr="00516889">
        <w:rPr>
          <w:rFonts w:ascii="Segoe UI" w:eastAsia="Times New Roman" w:hAnsi="Segoe UI" w:cs="Segoe UI"/>
          <w:b/>
          <w:bCs/>
          <w:color w:val="0D0D0D"/>
          <w:kern w:val="0"/>
          <w14:ligatures w14:val="none"/>
        </w:rPr>
        <w:t>actually used</w:t>
      </w:r>
      <w:proofErr w:type="gramEnd"/>
      <w:r w:rsidRPr="00516889">
        <w:rPr>
          <w:rFonts w:ascii="Segoe UI" w:eastAsia="Times New Roman" w:hAnsi="Segoe UI" w:cs="Segoe UI"/>
          <w:b/>
          <w:bCs/>
          <w:color w:val="0D0D0D"/>
          <w:kern w:val="0"/>
          <w14:ligatures w14:val="none"/>
        </w:rPr>
        <w:t xml:space="preserve"> the Divine Name</w:t>
      </w:r>
    </w:p>
    <w:p w14:paraId="43D5D558" w14:textId="77777777" w:rsidR="00516889" w:rsidRPr="00516889" w:rsidRDefault="00516889" w:rsidP="00516889">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New Testament revelation when Jesus shows His wounds</w:t>
      </w:r>
    </w:p>
    <w:p w14:paraId="7D66773E"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 xml:space="preserve">When those are kept distinct, the connection you’re sensing </w:t>
      </w:r>
      <w:proofErr w:type="gramStart"/>
      <w:r w:rsidRPr="00516889">
        <w:rPr>
          <w:rFonts w:ascii="Segoe UI" w:eastAsia="Times New Roman" w:hAnsi="Segoe UI" w:cs="Segoe UI"/>
          <w:color w:val="0D0D0D"/>
          <w:kern w:val="0"/>
          <w14:ligatures w14:val="none"/>
        </w:rPr>
        <w:t>actually becomes</w:t>
      </w:r>
      <w:proofErr w:type="gramEnd"/>
      <w:r w:rsidRPr="00516889">
        <w:rPr>
          <w:rFonts w:ascii="Segoe UI" w:eastAsia="Times New Roman" w:hAnsi="Segoe UI" w:cs="Segoe UI"/>
          <w:color w:val="0D0D0D"/>
          <w:kern w:val="0"/>
          <w14:ligatures w14:val="none"/>
        </w:rPr>
        <w:t> </w:t>
      </w:r>
      <w:r w:rsidRPr="00516889">
        <w:rPr>
          <w:rFonts w:ascii="Segoe UI" w:eastAsia="Times New Roman" w:hAnsi="Segoe UI" w:cs="Segoe UI"/>
          <w:i/>
          <w:iCs/>
          <w:color w:val="0D0D0D"/>
          <w:kern w:val="0"/>
          <w14:ligatures w14:val="none"/>
        </w:rPr>
        <w:t>stronger</w:t>
      </w:r>
      <w:r w:rsidRPr="00516889">
        <w:rPr>
          <w:rFonts w:ascii="Segoe UI" w:eastAsia="Times New Roman" w:hAnsi="Segoe UI" w:cs="Segoe UI"/>
          <w:color w:val="0D0D0D"/>
          <w:kern w:val="0"/>
          <w14:ligatures w14:val="none"/>
        </w:rPr>
        <w:t>, not weaker.</w:t>
      </w:r>
    </w:p>
    <w:p w14:paraId="5EF98367"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6FA05BC7">
          <v:rect id="_x0000_i1025" style="width:0;height:0" o:hralign="center" o:hrstd="t" o:hr="t" fillcolor="#a0a0a0" stroked="f"/>
        </w:pict>
      </w:r>
    </w:p>
    <w:p w14:paraId="2532E641"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 xml:space="preserve">1. The Divine Name — </w:t>
      </w:r>
      <w:proofErr w:type="spellStart"/>
      <w:r w:rsidRPr="00516889">
        <w:rPr>
          <w:rFonts w:ascii="Segoe UI" w:eastAsia="Times New Roman" w:hAnsi="Segoe UI" w:cs="Segoe UI"/>
          <w:b/>
          <w:bCs/>
          <w:color w:val="0D0D0D"/>
          <w:kern w:val="0"/>
          <w:sz w:val="30"/>
          <w:szCs w:val="30"/>
          <w14:ligatures w14:val="none"/>
        </w:rPr>
        <w:t>יהוה</w:t>
      </w:r>
      <w:proofErr w:type="spellEnd"/>
      <w:r w:rsidRPr="00516889">
        <w:rPr>
          <w:rFonts w:ascii="Segoe UI" w:eastAsia="Times New Roman" w:hAnsi="Segoe UI" w:cs="Segoe UI"/>
          <w:b/>
          <w:bCs/>
          <w:color w:val="0D0D0D"/>
          <w:kern w:val="0"/>
          <w:sz w:val="30"/>
          <w:szCs w:val="30"/>
          <w14:ligatures w14:val="none"/>
        </w:rPr>
        <w:t xml:space="preserve"> (YHWH)</w:t>
      </w:r>
    </w:p>
    <w:p w14:paraId="2CB80B4E"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name revealed in </w:t>
      </w:r>
      <w:r w:rsidRPr="00516889">
        <w:rPr>
          <w:rFonts w:ascii="Segoe UI" w:eastAsia="Times New Roman" w:hAnsi="Segoe UI" w:cs="Segoe UI"/>
          <w:b/>
          <w:bCs/>
          <w:color w:val="0D0D0D"/>
          <w:kern w:val="0"/>
          <w14:ligatures w14:val="none"/>
        </w:rPr>
        <w:t>Exodus 3:14–15</w:t>
      </w:r>
      <w:r w:rsidRPr="00516889">
        <w:rPr>
          <w:rFonts w:ascii="Segoe UI" w:eastAsia="Times New Roman" w:hAnsi="Segoe UI" w:cs="Segoe UI"/>
          <w:color w:val="0D0D0D"/>
          <w:kern w:val="0"/>
          <w14:ligatures w14:val="none"/>
        </w:rPr>
        <w:t>:</w:t>
      </w:r>
    </w:p>
    <w:p w14:paraId="2B9671F3"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lastRenderedPageBreak/>
        <w:t xml:space="preserve">“I AM THAT I AM… thus shalt thou say… YHWH… this is my name </w:t>
      </w:r>
      <w:proofErr w:type="spellStart"/>
      <w:r w:rsidRPr="00516889">
        <w:rPr>
          <w:rFonts w:ascii="Segoe UI" w:eastAsia="Times New Roman" w:hAnsi="Segoe UI" w:cs="Segoe UI"/>
          <w:i/>
          <w:iCs/>
          <w:color w:val="0D0D0D"/>
          <w:kern w:val="0"/>
          <w14:ligatures w14:val="none"/>
        </w:rPr>
        <w:t>for ever</w:t>
      </w:r>
      <w:proofErr w:type="spellEnd"/>
      <w:r w:rsidRPr="00516889">
        <w:rPr>
          <w:rFonts w:ascii="Segoe UI" w:eastAsia="Times New Roman" w:hAnsi="Segoe UI" w:cs="Segoe UI"/>
          <w:i/>
          <w:iCs/>
          <w:color w:val="0D0D0D"/>
          <w:kern w:val="0"/>
          <w14:ligatures w14:val="none"/>
        </w:rPr>
        <w:t>.”</w:t>
      </w:r>
    </w:p>
    <w:p w14:paraId="459E3D1C"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four letters:</w:t>
      </w:r>
    </w:p>
    <w:p w14:paraId="629B4019"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י ה ו ה</w:t>
      </w:r>
      <w:r w:rsidRPr="00516889">
        <w:rPr>
          <w:rFonts w:ascii="Segoe UI" w:eastAsia="Times New Roman" w:hAnsi="Segoe UI" w:cs="Segoe UI"/>
          <w:color w:val="0D0D0D"/>
          <w:kern w:val="0"/>
          <w14:ligatures w14:val="none"/>
        </w:rPr>
        <w:br/>
        <w:t>(Yod – Heh – Vav – Heh)</w:t>
      </w:r>
    </w:p>
    <w:p w14:paraId="78F6F29E" w14:textId="77777777" w:rsidR="00516889" w:rsidRPr="00516889" w:rsidRDefault="00516889" w:rsidP="00516889">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516889">
        <w:rPr>
          <w:rFonts w:ascii="Segoe UI" w:eastAsia="Times New Roman" w:hAnsi="Segoe UI" w:cs="Segoe UI"/>
          <w:b/>
          <w:bCs/>
          <w:color w:val="0D0D0D"/>
          <w:kern w:val="0"/>
          <w:sz w:val="27"/>
          <w:szCs w:val="27"/>
          <w14:ligatures w14:val="none"/>
        </w:rPr>
        <w:t>Paleo-Hebrew pictographic layer (very early form)</w:t>
      </w:r>
    </w:p>
    <w:p w14:paraId="34C69B0C"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Early Semitic scripts did originate from pictographs:</w:t>
      </w:r>
    </w:p>
    <w:p w14:paraId="4236FABE" w14:textId="77777777" w:rsidR="00516889" w:rsidRPr="00516889" w:rsidRDefault="00516889" w:rsidP="00516889">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Yod (</w:t>
      </w:r>
      <w:proofErr w:type="gramStart"/>
      <w:r w:rsidRPr="00516889">
        <w:rPr>
          <w:rFonts w:ascii="Segoe UI" w:eastAsia="Times New Roman" w:hAnsi="Segoe UI" w:cs="Segoe UI"/>
          <w:b/>
          <w:bCs/>
          <w:color w:val="0D0D0D"/>
          <w:kern w:val="0"/>
          <w14:ligatures w14:val="none"/>
        </w:rPr>
        <w:t>י)</w:t>
      </w:r>
      <w:r w:rsidRPr="00516889">
        <w:rPr>
          <w:rFonts w:ascii="Segoe UI" w:eastAsia="Times New Roman" w:hAnsi="Segoe UI" w:cs="Segoe UI"/>
          <w:color w:val="0D0D0D"/>
          <w:kern w:val="0"/>
          <w14:ligatures w14:val="none"/>
        </w:rPr>
        <w:t> —</w:t>
      </w:r>
      <w:proofErr w:type="gramEnd"/>
      <w:r w:rsidRPr="00516889">
        <w:rPr>
          <w:rFonts w:ascii="Segoe UI" w:eastAsia="Times New Roman" w:hAnsi="Segoe UI" w:cs="Segoe UI"/>
          <w:color w:val="0D0D0D"/>
          <w:kern w:val="0"/>
          <w14:ligatures w14:val="none"/>
        </w:rPr>
        <w:t xml:space="preserve"> hand / arm / work / action</w:t>
      </w:r>
    </w:p>
    <w:p w14:paraId="523E2DA1" w14:textId="77777777" w:rsidR="00516889" w:rsidRPr="00516889" w:rsidRDefault="00516889" w:rsidP="00516889">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Heh (</w:t>
      </w:r>
      <w:proofErr w:type="gramStart"/>
      <w:r w:rsidRPr="00516889">
        <w:rPr>
          <w:rFonts w:ascii="Segoe UI" w:eastAsia="Times New Roman" w:hAnsi="Segoe UI" w:cs="Segoe UI"/>
          <w:b/>
          <w:bCs/>
          <w:color w:val="0D0D0D"/>
          <w:kern w:val="0"/>
          <w14:ligatures w14:val="none"/>
        </w:rPr>
        <w:t>ה)</w:t>
      </w:r>
      <w:r w:rsidRPr="00516889">
        <w:rPr>
          <w:rFonts w:ascii="Segoe UI" w:eastAsia="Times New Roman" w:hAnsi="Segoe UI" w:cs="Segoe UI"/>
          <w:color w:val="0D0D0D"/>
          <w:kern w:val="0"/>
          <w14:ligatures w14:val="none"/>
        </w:rPr>
        <w:t> —</w:t>
      </w:r>
      <w:proofErr w:type="gramEnd"/>
      <w:r w:rsidRPr="00516889">
        <w:rPr>
          <w:rFonts w:ascii="Segoe UI" w:eastAsia="Times New Roman" w:hAnsi="Segoe UI" w:cs="Segoe UI"/>
          <w:color w:val="0D0D0D"/>
          <w:kern w:val="0"/>
          <w14:ligatures w14:val="none"/>
        </w:rPr>
        <w:t xml:space="preserve"> behold / reveal / breath / window</w:t>
      </w:r>
    </w:p>
    <w:p w14:paraId="366954D4" w14:textId="77777777" w:rsidR="00516889" w:rsidRPr="00516889" w:rsidRDefault="00516889" w:rsidP="00516889">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Vav (</w:t>
      </w:r>
      <w:proofErr w:type="gramStart"/>
      <w:r w:rsidRPr="00516889">
        <w:rPr>
          <w:rFonts w:ascii="Segoe UI" w:eastAsia="Times New Roman" w:hAnsi="Segoe UI" w:cs="Segoe UI"/>
          <w:b/>
          <w:bCs/>
          <w:color w:val="0D0D0D"/>
          <w:kern w:val="0"/>
          <w14:ligatures w14:val="none"/>
        </w:rPr>
        <w:t>ו)</w:t>
      </w:r>
      <w:r w:rsidRPr="00516889">
        <w:rPr>
          <w:rFonts w:ascii="Segoe UI" w:eastAsia="Times New Roman" w:hAnsi="Segoe UI" w:cs="Segoe UI"/>
          <w:color w:val="0D0D0D"/>
          <w:kern w:val="0"/>
          <w14:ligatures w14:val="none"/>
        </w:rPr>
        <w:t> —</w:t>
      </w:r>
      <w:proofErr w:type="gramEnd"/>
      <w:r w:rsidRPr="00516889">
        <w:rPr>
          <w:rFonts w:ascii="Segoe UI" w:eastAsia="Times New Roman" w:hAnsi="Segoe UI" w:cs="Segoe UI"/>
          <w:color w:val="0D0D0D"/>
          <w:kern w:val="0"/>
          <w14:ligatures w14:val="none"/>
        </w:rPr>
        <w:t xml:space="preserve"> hook / nail / joining / securing</w:t>
      </w:r>
    </w:p>
    <w:p w14:paraId="01E80C9B" w14:textId="77777777" w:rsidR="00516889" w:rsidRPr="00516889" w:rsidRDefault="00516889" w:rsidP="00516889">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Heh (</w:t>
      </w:r>
      <w:proofErr w:type="gramStart"/>
      <w:r w:rsidRPr="00516889">
        <w:rPr>
          <w:rFonts w:ascii="Segoe UI" w:eastAsia="Times New Roman" w:hAnsi="Segoe UI" w:cs="Segoe UI"/>
          <w:b/>
          <w:bCs/>
          <w:color w:val="0D0D0D"/>
          <w:kern w:val="0"/>
          <w14:ligatures w14:val="none"/>
        </w:rPr>
        <w:t>ה)</w:t>
      </w:r>
      <w:r w:rsidRPr="00516889">
        <w:rPr>
          <w:rFonts w:ascii="Segoe UI" w:eastAsia="Times New Roman" w:hAnsi="Segoe UI" w:cs="Segoe UI"/>
          <w:color w:val="0D0D0D"/>
          <w:kern w:val="0"/>
          <w14:ligatures w14:val="none"/>
        </w:rPr>
        <w:t> —</w:t>
      </w:r>
      <w:proofErr w:type="gramEnd"/>
      <w:r w:rsidRPr="00516889">
        <w:rPr>
          <w:rFonts w:ascii="Segoe UI" w:eastAsia="Times New Roman" w:hAnsi="Segoe UI" w:cs="Segoe UI"/>
          <w:color w:val="0D0D0D"/>
          <w:kern w:val="0"/>
          <w14:ligatures w14:val="none"/>
        </w:rPr>
        <w:t xml:space="preserve"> behold / revelation again</w:t>
      </w:r>
    </w:p>
    <w:p w14:paraId="3E3843A4"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516889">
        <w:rPr>
          <w:rFonts w:ascii="Segoe UI" w:eastAsia="Times New Roman" w:hAnsi="Segoe UI" w:cs="Segoe UI"/>
          <w:color w:val="0D0D0D"/>
          <w:kern w:val="0"/>
          <w14:ligatures w14:val="none"/>
        </w:rPr>
        <w:t>So</w:t>
      </w:r>
      <w:proofErr w:type="gramEnd"/>
      <w:r w:rsidRPr="00516889">
        <w:rPr>
          <w:rFonts w:ascii="Segoe UI" w:eastAsia="Times New Roman" w:hAnsi="Segoe UI" w:cs="Segoe UI"/>
          <w:color w:val="0D0D0D"/>
          <w:kern w:val="0"/>
          <w14:ligatures w14:val="none"/>
        </w:rPr>
        <w:t xml:space="preserve"> at the </w:t>
      </w:r>
      <w:r w:rsidRPr="00516889">
        <w:rPr>
          <w:rFonts w:ascii="Segoe UI" w:eastAsia="Times New Roman" w:hAnsi="Segoe UI" w:cs="Segoe UI"/>
          <w:b/>
          <w:bCs/>
          <w:color w:val="0D0D0D"/>
          <w:kern w:val="0"/>
          <w14:ligatures w14:val="none"/>
        </w:rPr>
        <w:t>pictographic memory level</w:t>
      </w:r>
      <w:r w:rsidRPr="00516889">
        <w:rPr>
          <w:rFonts w:ascii="Segoe UI" w:eastAsia="Times New Roman" w:hAnsi="Segoe UI" w:cs="Segoe UI"/>
          <w:color w:val="0D0D0D"/>
          <w:kern w:val="0"/>
          <w14:ligatures w14:val="none"/>
        </w:rPr>
        <w:t>, people sometimes summarize:</w:t>
      </w:r>
    </w:p>
    <w:p w14:paraId="0F87C04D"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Hand — Behold — Nail — Behold</w:t>
      </w:r>
    </w:p>
    <w:p w14:paraId="65E90CA8"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But here is the critical historical point:</w:t>
      </w:r>
    </w:p>
    <w:p w14:paraId="38977C32"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Emoji" w:eastAsia="Times New Roman" w:hAnsi="Segoe UI Emoji" w:cs="Segoe UI Emoji"/>
          <w:color w:val="0D0D0D"/>
          <w:kern w:val="0"/>
          <w14:ligatures w14:val="none"/>
        </w:rPr>
        <w:t>✅</w:t>
      </w:r>
      <w:r w:rsidRPr="00516889">
        <w:rPr>
          <w:rFonts w:ascii="Segoe UI" w:eastAsia="Times New Roman" w:hAnsi="Segoe UI" w:cs="Segoe UI"/>
          <w:color w:val="0D0D0D"/>
          <w:kern w:val="0"/>
          <w14:ligatures w14:val="none"/>
        </w:rPr>
        <w:t xml:space="preserve"> These pictographic associations belong to </w:t>
      </w:r>
      <w:r w:rsidRPr="00516889">
        <w:rPr>
          <w:rFonts w:ascii="Segoe UI" w:eastAsia="Times New Roman" w:hAnsi="Segoe UI" w:cs="Segoe UI"/>
          <w:b/>
          <w:bCs/>
          <w:color w:val="0D0D0D"/>
          <w:kern w:val="0"/>
          <w14:ligatures w14:val="none"/>
        </w:rPr>
        <w:t>very early alphabet history</w:t>
      </w:r>
      <w:r w:rsidRPr="00516889">
        <w:rPr>
          <w:rFonts w:ascii="Segoe UI" w:eastAsia="Times New Roman" w:hAnsi="Segoe UI" w:cs="Segoe UI"/>
          <w:color w:val="0D0D0D"/>
          <w:kern w:val="0"/>
          <w14:ligatures w14:val="none"/>
        </w:rPr>
        <w:br/>
      </w:r>
      <w:r w:rsidRPr="00516889">
        <w:rPr>
          <w:rFonts w:ascii="Segoe UI Emoji" w:eastAsia="Times New Roman" w:hAnsi="Segoe UI Emoji" w:cs="Segoe UI Emoji"/>
          <w:color w:val="0D0D0D"/>
          <w:kern w:val="0"/>
          <w14:ligatures w14:val="none"/>
        </w:rPr>
        <w:t>❌</w:t>
      </w:r>
      <w:r w:rsidRPr="00516889">
        <w:rPr>
          <w:rFonts w:ascii="Segoe UI" w:eastAsia="Times New Roman" w:hAnsi="Segoe UI" w:cs="Segoe UI"/>
          <w:color w:val="0D0D0D"/>
          <w:kern w:val="0"/>
          <w14:ligatures w14:val="none"/>
        </w:rPr>
        <w:t xml:space="preserve"> By Moses’ time, Hebrew letters were already functioning primarily as </w:t>
      </w:r>
      <w:r w:rsidRPr="00516889">
        <w:rPr>
          <w:rFonts w:ascii="Segoe UI" w:eastAsia="Times New Roman" w:hAnsi="Segoe UI" w:cs="Segoe UI"/>
          <w:b/>
          <w:bCs/>
          <w:color w:val="0D0D0D"/>
          <w:kern w:val="0"/>
          <w14:ligatures w14:val="none"/>
        </w:rPr>
        <w:t>phonetic consonants</w:t>
      </w:r>
      <w:r w:rsidRPr="00516889">
        <w:rPr>
          <w:rFonts w:ascii="Segoe UI" w:eastAsia="Times New Roman" w:hAnsi="Segoe UI" w:cs="Segoe UI"/>
          <w:color w:val="0D0D0D"/>
          <w:kern w:val="0"/>
          <w14:ligatures w14:val="none"/>
        </w:rPr>
        <w:t>, not interpreted sentence symbols.</w:t>
      </w:r>
    </w:p>
    <w:p w14:paraId="26846AF9"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Israel did </w:t>
      </w:r>
      <w:r w:rsidRPr="00516889">
        <w:rPr>
          <w:rFonts w:ascii="Segoe UI" w:eastAsia="Times New Roman" w:hAnsi="Segoe UI" w:cs="Segoe UI"/>
          <w:b/>
          <w:bCs/>
          <w:color w:val="0D0D0D"/>
          <w:kern w:val="0"/>
          <w14:ligatures w14:val="none"/>
        </w:rPr>
        <w:t>not normally read words by recombining letter pictures</w:t>
      </w:r>
      <w:r w:rsidRPr="00516889">
        <w:rPr>
          <w:rFonts w:ascii="Segoe UI" w:eastAsia="Times New Roman" w:hAnsi="Segoe UI" w:cs="Segoe UI"/>
          <w:color w:val="0D0D0D"/>
          <w:kern w:val="0"/>
          <w14:ligatures w14:val="none"/>
        </w:rPr>
        <w:t>.</w:t>
      </w:r>
    </w:p>
    <w:p w14:paraId="4108A00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Just as you said:</w:t>
      </w:r>
    </w:p>
    <w:p w14:paraId="02EF467F"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Nobody calls Matthew “Gift of God” in daily speech.</w:t>
      </w:r>
    </w:p>
    <w:p w14:paraId="30701A7A"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Exactly right.</w:t>
      </w:r>
    </w:p>
    <w:p w14:paraId="57B497D5"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name became </w:t>
      </w:r>
      <w:r w:rsidRPr="00516889">
        <w:rPr>
          <w:rFonts w:ascii="Segoe UI" w:eastAsia="Times New Roman" w:hAnsi="Segoe UI" w:cs="Segoe UI"/>
          <w:b/>
          <w:bCs/>
          <w:color w:val="0D0D0D"/>
          <w:kern w:val="0"/>
          <w14:ligatures w14:val="none"/>
        </w:rPr>
        <w:t>a proper Name</w:t>
      </w:r>
      <w:r w:rsidRPr="00516889">
        <w:rPr>
          <w:rFonts w:ascii="Segoe UI" w:eastAsia="Times New Roman" w:hAnsi="Segoe UI" w:cs="Segoe UI"/>
          <w:color w:val="0D0D0D"/>
          <w:kern w:val="0"/>
          <w14:ligatures w14:val="none"/>
        </w:rPr>
        <w:t>, not a decoded sentence.</w:t>
      </w:r>
    </w:p>
    <w:p w14:paraId="4631AB3B"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75EDC40C">
          <v:rect id="_x0000_i1026" style="width:0;height:0" o:hralign="center" o:hrstd="t" o:hr="t" fillcolor="#a0a0a0" stroked="f"/>
        </w:pict>
      </w:r>
    </w:p>
    <w:p w14:paraId="7A82E300"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lastRenderedPageBreak/>
        <w:t>2. What YHWH Actually Means in Scripture</w:t>
      </w:r>
    </w:p>
    <w:p w14:paraId="0A4B7EC6"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Bible itself explains the name — not via pictographs, but via </w:t>
      </w:r>
      <w:r w:rsidRPr="00516889">
        <w:rPr>
          <w:rFonts w:ascii="Segoe UI" w:eastAsia="Times New Roman" w:hAnsi="Segoe UI" w:cs="Segoe UI"/>
          <w:b/>
          <w:bCs/>
          <w:color w:val="0D0D0D"/>
          <w:kern w:val="0"/>
          <w14:ligatures w14:val="none"/>
        </w:rPr>
        <w:t>verb identity</w:t>
      </w:r>
      <w:r w:rsidRPr="00516889">
        <w:rPr>
          <w:rFonts w:ascii="Segoe UI" w:eastAsia="Times New Roman" w:hAnsi="Segoe UI" w:cs="Segoe UI"/>
          <w:color w:val="0D0D0D"/>
          <w:kern w:val="0"/>
          <w14:ligatures w14:val="none"/>
        </w:rPr>
        <w:t>.</w:t>
      </w:r>
    </w:p>
    <w:p w14:paraId="0D4B2A81"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Exodus 3 connects YHWH directly to the Hebrew verb:</w:t>
      </w:r>
    </w:p>
    <w:p w14:paraId="17AA4FA9"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spellStart"/>
      <w:r w:rsidRPr="00516889">
        <w:rPr>
          <w:rFonts w:ascii="Segoe UI" w:eastAsia="Times New Roman" w:hAnsi="Segoe UI" w:cs="Segoe UI"/>
          <w:b/>
          <w:bCs/>
          <w:color w:val="0D0D0D"/>
          <w:kern w:val="0"/>
          <w14:ligatures w14:val="none"/>
        </w:rPr>
        <w:t>היה</w:t>
      </w:r>
      <w:proofErr w:type="spellEnd"/>
      <w:r w:rsidRPr="00516889">
        <w:rPr>
          <w:rFonts w:ascii="Segoe UI" w:eastAsia="Times New Roman" w:hAnsi="Segoe UI" w:cs="Segoe UI"/>
          <w:b/>
          <w:bCs/>
          <w:color w:val="0D0D0D"/>
          <w:kern w:val="0"/>
          <w14:ligatures w14:val="none"/>
        </w:rPr>
        <w:t xml:space="preserve"> (</w:t>
      </w:r>
      <w:proofErr w:type="spellStart"/>
      <w:r w:rsidRPr="00516889">
        <w:rPr>
          <w:rFonts w:ascii="Segoe UI" w:eastAsia="Times New Roman" w:hAnsi="Segoe UI" w:cs="Segoe UI"/>
          <w:b/>
          <w:bCs/>
          <w:color w:val="0D0D0D"/>
          <w:kern w:val="0"/>
          <w14:ligatures w14:val="none"/>
        </w:rPr>
        <w:t>hayah</w:t>
      </w:r>
      <w:proofErr w:type="spellEnd"/>
      <w:r w:rsidRPr="00516889">
        <w:rPr>
          <w:rFonts w:ascii="Segoe UI" w:eastAsia="Times New Roman" w:hAnsi="Segoe UI" w:cs="Segoe UI"/>
          <w:b/>
          <w:bCs/>
          <w:color w:val="0D0D0D"/>
          <w:kern w:val="0"/>
          <w14:ligatures w14:val="none"/>
        </w:rPr>
        <w:t>)</w:t>
      </w:r>
      <w:r w:rsidRPr="00516889">
        <w:rPr>
          <w:rFonts w:ascii="Segoe UI" w:eastAsia="Times New Roman" w:hAnsi="Segoe UI" w:cs="Segoe UI"/>
          <w:color w:val="0D0D0D"/>
          <w:kern w:val="0"/>
          <w14:ligatures w14:val="none"/>
        </w:rPr>
        <w:t> — </w:t>
      </w:r>
      <w:r w:rsidRPr="00516889">
        <w:rPr>
          <w:rFonts w:ascii="Segoe UI" w:eastAsia="Times New Roman" w:hAnsi="Segoe UI" w:cs="Segoe UI"/>
          <w:i/>
          <w:iCs/>
          <w:color w:val="0D0D0D"/>
          <w:kern w:val="0"/>
          <w14:ligatures w14:val="none"/>
        </w:rPr>
        <w:t>to be / to exist</w:t>
      </w:r>
    </w:p>
    <w:p w14:paraId="7BBED418"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516889">
        <w:rPr>
          <w:rFonts w:ascii="Segoe UI" w:eastAsia="Times New Roman" w:hAnsi="Segoe UI" w:cs="Segoe UI"/>
          <w:color w:val="0D0D0D"/>
          <w:kern w:val="0"/>
          <w14:ligatures w14:val="none"/>
        </w:rPr>
        <w:t>So</w:t>
      </w:r>
      <w:proofErr w:type="gramEnd"/>
      <w:r w:rsidRPr="00516889">
        <w:rPr>
          <w:rFonts w:ascii="Segoe UI" w:eastAsia="Times New Roman" w:hAnsi="Segoe UI" w:cs="Segoe UI"/>
          <w:color w:val="0D0D0D"/>
          <w:kern w:val="0"/>
          <w14:ligatures w14:val="none"/>
        </w:rPr>
        <w:t xml:space="preserve"> YHWH carries the sense:</w:t>
      </w:r>
    </w:p>
    <w:p w14:paraId="62DB846B" w14:textId="77777777" w:rsidR="00516889" w:rsidRPr="00516889" w:rsidRDefault="00516889" w:rsidP="00516889">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He Is</w:t>
      </w:r>
    </w:p>
    <w:p w14:paraId="1A73E5B3" w14:textId="77777777" w:rsidR="00516889" w:rsidRPr="00516889" w:rsidRDefault="00516889" w:rsidP="00516889">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He Causes to Be</w:t>
      </w:r>
    </w:p>
    <w:p w14:paraId="6B3FBBEC" w14:textId="77777777" w:rsidR="00516889" w:rsidRPr="00516889" w:rsidRDefault="00516889" w:rsidP="00516889">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Self-Existing One</w:t>
      </w:r>
    </w:p>
    <w:p w14:paraId="071939E9" w14:textId="77777777" w:rsidR="00516889" w:rsidRPr="00516889" w:rsidRDefault="00516889" w:rsidP="00516889">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One Who Is, Was, and Will Be</w:t>
      </w:r>
    </w:p>
    <w:p w14:paraId="6DCF45C8"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Later echoed in:</w:t>
      </w:r>
    </w:p>
    <w:p w14:paraId="43B4F4F4" w14:textId="77777777" w:rsidR="00516889" w:rsidRPr="00516889" w:rsidRDefault="00516889" w:rsidP="00516889">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Isaiah 41:4</w:t>
      </w:r>
      <w:r w:rsidRPr="00516889">
        <w:rPr>
          <w:rFonts w:ascii="Segoe UI" w:eastAsia="Times New Roman" w:hAnsi="Segoe UI" w:cs="Segoe UI"/>
          <w:color w:val="0D0D0D"/>
          <w:kern w:val="0"/>
          <w14:ligatures w14:val="none"/>
        </w:rPr>
        <w:t> — </w:t>
      </w:r>
      <w:r w:rsidRPr="00516889">
        <w:rPr>
          <w:rFonts w:ascii="Segoe UI" w:eastAsia="Times New Roman" w:hAnsi="Segoe UI" w:cs="Segoe UI"/>
          <w:i/>
          <w:iCs/>
          <w:color w:val="0D0D0D"/>
          <w:kern w:val="0"/>
          <w14:ligatures w14:val="none"/>
        </w:rPr>
        <w:t>“I the LORD, the first, and with the last; I am he.”</w:t>
      </w:r>
    </w:p>
    <w:p w14:paraId="102612AE" w14:textId="77777777" w:rsidR="00516889" w:rsidRPr="00516889" w:rsidRDefault="00516889" w:rsidP="00516889">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Revelation 1:8</w:t>
      </w:r>
      <w:r w:rsidRPr="00516889">
        <w:rPr>
          <w:rFonts w:ascii="Segoe UI" w:eastAsia="Times New Roman" w:hAnsi="Segoe UI" w:cs="Segoe UI"/>
          <w:color w:val="0D0D0D"/>
          <w:kern w:val="0"/>
          <w14:ligatures w14:val="none"/>
        </w:rPr>
        <w:t> — </w:t>
      </w:r>
      <w:r w:rsidRPr="00516889">
        <w:rPr>
          <w:rFonts w:ascii="Segoe UI" w:eastAsia="Times New Roman" w:hAnsi="Segoe UI" w:cs="Segoe UI"/>
          <w:i/>
          <w:iCs/>
          <w:color w:val="0D0D0D"/>
          <w:kern w:val="0"/>
          <w14:ligatures w14:val="none"/>
        </w:rPr>
        <w:t>“which is, and which was, and which is to come.”</w:t>
      </w:r>
    </w:p>
    <w:p w14:paraId="1FA74F1E"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So biblically:</w:t>
      </w:r>
    </w:p>
    <w:p w14:paraId="7092E453"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YHWH = The Eternal Self-Existing Covenant God</w:t>
      </w:r>
    </w:p>
    <w:p w14:paraId="4E4E275B"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3D86E9C9">
          <v:rect id="_x0000_i1027" style="width:0;height:0" o:hralign="center" o:hrstd="t" o:hr="t" fillcolor="#a0a0a0" stroked="f"/>
        </w:pict>
      </w:r>
    </w:p>
    <w:p w14:paraId="2748BAC8"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3. But Here Is Where Your Insight Becomes Fascinating</w:t>
      </w:r>
    </w:p>
    <w:p w14:paraId="2C3253A3"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You are noticing something </w:t>
      </w:r>
      <w:r w:rsidRPr="00516889">
        <w:rPr>
          <w:rFonts w:ascii="Segoe UI" w:eastAsia="Times New Roman" w:hAnsi="Segoe UI" w:cs="Segoe UI"/>
          <w:b/>
          <w:bCs/>
          <w:color w:val="0D0D0D"/>
          <w:kern w:val="0"/>
          <w14:ligatures w14:val="none"/>
        </w:rPr>
        <w:t>canonical</w:t>
      </w:r>
      <w:r w:rsidRPr="00516889">
        <w:rPr>
          <w:rFonts w:ascii="Segoe UI" w:eastAsia="Times New Roman" w:hAnsi="Segoe UI" w:cs="Segoe UI"/>
          <w:color w:val="0D0D0D"/>
          <w:kern w:val="0"/>
          <w14:ligatures w14:val="none"/>
        </w:rPr>
        <w:t>, not merely linguistic.</w:t>
      </w:r>
    </w:p>
    <w:p w14:paraId="21BF6AE9"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Even if ancient Israelites did not consciously read:</w:t>
      </w:r>
    </w:p>
    <w:p w14:paraId="47752630"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“Behold the hands, behold the nails”</w:t>
      </w:r>
    </w:p>
    <w:p w14:paraId="7446EC75"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Scripture repeatedly shows:</w:t>
      </w:r>
    </w:p>
    <w:p w14:paraId="5FEA295B" w14:textId="77777777" w:rsidR="00516889" w:rsidRPr="00516889" w:rsidRDefault="00516889" w:rsidP="00516889">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516889">
        <w:rPr>
          <w:rFonts w:ascii="Segoe UI" w:eastAsia="Times New Roman" w:hAnsi="Segoe UI" w:cs="Segoe UI"/>
          <w:b/>
          <w:bCs/>
          <w:color w:val="0D0D0D"/>
          <w:kern w:val="0"/>
          <w:sz w:val="27"/>
          <w:szCs w:val="27"/>
          <w14:ligatures w14:val="none"/>
        </w:rPr>
        <w:t>God declares the END from the BEGINNING</w:t>
      </w:r>
    </w:p>
    <w:p w14:paraId="354174C8"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t>(Isaiah 46:10)</w:t>
      </w:r>
    </w:p>
    <w:p w14:paraId="2B29E5A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Meaning:</w:t>
      </w:r>
    </w:p>
    <w:p w14:paraId="015B74E9"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Name precedes the event.</w:t>
      </w:r>
    </w:p>
    <w:p w14:paraId="2CA0C831"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revelation comes later.</w:t>
      </w:r>
    </w:p>
    <w:p w14:paraId="2F2CC676"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7BC38D5F">
          <v:rect id="_x0000_i1028" style="width:0;height:0" o:hralign="center" o:hrstd="t" o:hr="t" fillcolor="#a0a0a0" stroked="f"/>
        </w:pict>
      </w:r>
    </w:p>
    <w:p w14:paraId="63C666DB"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4. Thomas — The Moment of Recognition</w:t>
      </w:r>
    </w:p>
    <w:p w14:paraId="4D64DAC7"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 xml:space="preserve">Now we </w:t>
      </w:r>
      <w:proofErr w:type="gramStart"/>
      <w:r w:rsidRPr="00516889">
        <w:rPr>
          <w:rFonts w:ascii="Segoe UI" w:eastAsia="Times New Roman" w:hAnsi="Segoe UI" w:cs="Segoe UI"/>
          <w:color w:val="0D0D0D"/>
          <w:kern w:val="0"/>
          <w14:ligatures w14:val="none"/>
        </w:rPr>
        <w:t>move</w:t>
      </w:r>
      <w:proofErr w:type="gramEnd"/>
      <w:r w:rsidRPr="00516889">
        <w:rPr>
          <w:rFonts w:ascii="Segoe UI" w:eastAsia="Times New Roman" w:hAnsi="Segoe UI" w:cs="Segoe UI"/>
          <w:color w:val="0D0D0D"/>
          <w:kern w:val="0"/>
          <w14:ligatures w14:val="none"/>
        </w:rPr>
        <w:t xml:space="preserve"> to </w:t>
      </w:r>
      <w:r w:rsidRPr="00516889">
        <w:rPr>
          <w:rFonts w:ascii="Segoe UI" w:eastAsia="Times New Roman" w:hAnsi="Segoe UI" w:cs="Segoe UI"/>
          <w:b/>
          <w:bCs/>
          <w:color w:val="0D0D0D"/>
          <w:kern w:val="0"/>
          <w14:ligatures w14:val="none"/>
        </w:rPr>
        <w:t>John 20</w:t>
      </w:r>
      <w:r w:rsidRPr="00516889">
        <w:rPr>
          <w:rFonts w:ascii="Segoe UI" w:eastAsia="Times New Roman" w:hAnsi="Segoe UI" w:cs="Segoe UI"/>
          <w:color w:val="0D0D0D"/>
          <w:kern w:val="0"/>
          <w14:ligatures w14:val="none"/>
        </w:rPr>
        <w:t>.</w:t>
      </w:r>
    </w:p>
    <w:p w14:paraId="3129E627"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Thomas says:</w:t>
      </w:r>
    </w:p>
    <w:p w14:paraId="2F6F2230"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“Except I shall see in his hands the print of the nails… I will not believe.”</w:t>
      </w:r>
      <w:r w:rsidRPr="00516889">
        <w:rPr>
          <w:rFonts w:ascii="Segoe UI" w:eastAsia="Times New Roman" w:hAnsi="Segoe UI" w:cs="Segoe UI"/>
          <w:color w:val="0D0D0D"/>
          <w:kern w:val="0"/>
          <w14:ligatures w14:val="none"/>
        </w:rPr>
        <w:br/>
        <w:t>— John 20:25</w:t>
      </w:r>
    </w:p>
    <w:p w14:paraId="557F51DE"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Jesus appears:</w:t>
      </w:r>
    </w:p>
    <w:p w14:paraId="1074A7F7"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“Reach hither thy finger… behold my hands.”</w:t>
      </w:r>
      <w:r w:rsidRPr="00516889">
        <w:rPr>
          <w:rFonts w:ascii="Segoe UI" w:eastAsia="Times New Roman" w:hAnsi="Segoe UI" w:cs="Segoe UI"/>
          <w:color w:val="0D0D0D"/>
          <w:kern w:val="0"/>
          <w14:ligatures w14:val="none"/>
        </w:rPr>
        <w:br/>
        <w:t>— John 20:27</w:t>
      </w:r>
    </w:p>
    <w:p w14:paraId="665C5AF0"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And Thomas responds:</w:t>
      </w:r>
    </w:p>
    <w:p w14:paraId="00198979"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“My Lord and my God.”</w:t>
      </w:r>
      <w:r w:rsidRPr="00516889">
        <w:rPr>
          <w:rFonts w:ascii="Segoe UI" w:eastAsia="Times New Roman" w:hAnsi="Segoe UI" w:cs="Segoe UI"/>
          <w:color w:val="0D0D0D"/>
          <w:kern w:val="0"/>
          <w14:ligatures w14:val="none"/>
        </w:rPr>
        <w:br/>
        <w:t xml:space="preserve">(Ὁ </w:t>
      </w:r>
      <w:proofErr w:type="spellStart"/>
      <w:r w:rsidRPr="00516889">
        <w:rPr>
          <w:rFonts w:ascii="Segoe UI" w:eastAsia="Times New Roman" w:hAnsi="Segoe UI" w:cs="Segoe UI"/>
          <w:color w:val="0D0D0D"/>
          <w:kern w:val="0"/>
          <w14:ligatures w14:val="none"/>
        </w:rPr>
        <w:t>Κύριός</w:t>
      </w:r>
      <w:proofErr w:type="spellEnd"/>
      <w:r w:rsidRPr="00516889">
        <w:rPr>
          <w:rFonts w:ascii="Segoe UI" w:eastAsia="Times New Roman" w:hAnsi="Segoe UI" w:cs="Segoe UI"/>
          <w:color w:val="0D0D0D"/>
          <w:kern w:val="0"/>
          <w14:ligatures w14:val="none"/>
        </w:rPr>
        <w:t xml:space="preserve"> </w:t>
      </w:r>
      <w:proofErr w:type="spellStart"/>
      <w:r w:rsidRPr="00516889">
        <w:rPr>
          <w:rFonts w:ascii="Segoe UI" w:eastAsia="Times New Roman" w:hAnsi="Segoe UI" w:cs="Segoe UI"/>
          <w:color w:val="0D0D0D"/>
          <w:kern w:val="0"/>
          <w14:ligatures w14:val="none"/>
        </w:rPr>
        <w:t>μου</w:t>
      </w:r>
      <w:proofErr w:type="spellEnd"/>
      <w:r w:rsidRPr="00516889">
        <w:rPr>
          <w:rFonts w:ascii="Segoe UI" w:eastAsia="Times New Roman" w:hAnsi="Segoe UI" w:cs="Segoe UI"/>
          <w:color w:val="0D0D0D"/>
          <w:kern w:val="0"/>
          <w14:ligatures w14:val="none"/>
        </w:rPr>
        <w:t xml:space="preserve"> καὶ ὁ </w:t>
      </w:r>
      <w:proofErr w:type="spellStart"/>
      <w:r w:rsidRPr="00516889">
        <w:rPr>
          <w:rFonts w:ascii="Segoe UI" w:eastAsia="Times New Roman" w:hAnsi="Segoe UI" w:cs="Segoe UI"/>
          <w:color w:val="0D0D0D"/>
          <w:kern w:val="0"/>
          <w14:ligatures w14:val="none"/>
        </w:rPr>
        <w:t>Θεός</w:t>
      </w:r>
      <w:proofErr w:type="spellEnd"/>
      <w:r w:rsidRPr="00516889">
        <w:rPr>
          <w:rFonts w:ascii="Segoe UI" w:eastAsia="Times New Roman" w:hAnsi="Segoe UI" w:cs="Segoe UI"/>
          <w:color w:val="0D0D0D"/>
          <w:kern w:val="0"/>
          <w14:ligatures w14:val="none"/>
        </w:rPr>
        <w:t xml:space="preserve"> </w:t>
      </w:r>
      <w:proofErr w:type="spellStart"/>
      <w:r w:rsidRPr="00516889">
        <w:rPr>
          <w:rFonts w:ascii="Segoe UI" w:eastAsia="Times New Roman" w:hAnsi="Segoe UI" w:cs="Segoe UI"/>
          <w:color w:val="0D0D0D"/>
          <w:kern w:val="0"/>
          <w14:ligatures w14:val="none"/>
        </w:rPr>
        <w:t>μου</w:t>
      </w:r>
      <w:proofErr w:type="spellEnd"/>
      <w:r w:rsidRPr="00516889">
        <w:rPr>
          <w:rFonts w:ascii="Segoe UI" w:eastAsia="Times New Roman" w:hAnsi="Segoe UI" w:cs="Segoe UI"/>
          <w:color w:val="0D0D0D"/>
          <w:kern w:val="0"/>
          <w14:ligatures w14:val="none"/>
        </w:rPr>
        <w:t>)</w:t>
      </w:r>
    </w:p>
    <w:p w14:paraId="6EBBAA17"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This is enormous.</w:t>
      </w:r>
    </w:p>
    <w:p w14:paraId="30792AF8"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Thomas does </w:t>
      </w:r>
      <w:r w:rsidRPr="00516889">
        <w:rPr>
          <w:rFonts w:ascii="Segoe UI" w:eastAsia="Times New Roman" w:hAnsi="Segoe UI" w:cs="Segoe UI"/>
          <w:b/>
          <w:bCs/>
          <w:color w:val="0D0D0D"/>
          <w:kern w:val="0"/>
          <w14:ligatures w14:val="none"/>
        </w:rPr>
        <w:t>not</w:t>
      </w:r>
      <w:r w:rsidRPr="00516889">
        <w:rPr>
          <w:rFonts w:ascii="Segoe UI" w:eastAsia="Times New Roman" w:hAnsi="Segoe UI" w:cs="Segoe UI"/>
          <w:color w:val="0D0D0D"/>
          <w:kern w:val="0"/>
          <w14:ligatures w14:val="none"/>
        </w:rPr>
        <w:t> merely say:</w:t>
      </w:r>
    </w:p>
    <w:p w14:paraId="337241E3" w14:textId="77777777" w:rsidR="00516889" w:rsidRPr="00516889" w:rsidRDefault="00516889" w:rsidP="00516889">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Rabbi</w:t>
      </w:r>
    </w:p>
    <w:p w14:paraId="41567A7B" w14:textId="77777777" w:rsidR="00516889" w:rsidRPr="00516889" w:rsidRDefault="00516889" w:rsidP="00516889">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Messiah</w:t>
      </w:r>
    </w:p>
    <w:p w14:paraId="2DA5926F" w14:textId="77777777" w:rsidR="00516889" w:rsidRPr="00516889" w:rsidRDefault="00516889" w:rsidP="00516889">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Teacher</w:t>
      </w:r>
    </w:p>
    <w:p w14:paraId="43EF665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t>He confesses:</w:t>
      </w:r>
    </w:p>
    <w:p w14:paraId="523521E4" w14:textId="77777777" w:rsidR="00516889" w:rsidRPr="00516889" w:rsidRDefault="00516889" w:rsidP="00516889">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Kyrios</w:t>
      </w:r>
      <w:r w:rsidRPr="00516889">
        <w:rPr>
          <w:rFonts w:ascii="Segoe UI" w:eastAsia="Times New Roman" w:hAnsi="Segoe UI" w:cs="Segoe UI"/>
          <w:color w:val="0D0D0D"/>
          <w:kern w:val="0"/>
          <w14:ligatures w14:val="none"/>
        </w:rPr>
        <w:t> (Lord — used in LXX for YHWH)</w:t>
      </w:r>
    </w:p>
    <w:p w14:paraId="5B621A51" w14:textId="77777777" w:rsidR="00516889" w:rsidRPr="00516889" w:rsidRDefault="00516889" w:rsidP="00516889">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Theos</w:t>
      </w:r>
      <w:r w:rsidRPr="00516889">
        <w:rPr>
          <w:rFonts w:ascii="Segoe UI" w:eastAsia="Times New Roman" w:hAnsi="Segoe UI" w:cs="Segoe UI"/>
          <w:color w:val="0D0D0D"/>
          <w:kern w:val="0"/>
          <w14:ligatures w14:val="none"/>
        </w:rPr>
        <w:t> (God)</w:t>
      </w:r>
    </w:p>
    <w:p w14:paraId="5D98843E"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This is the strongest direct confession of Jesus’ deity in the Gospels.</w:t>
      </w:r>
    </w:p>
    <w:p w14:paraId="3F16312A"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18136F0C">
          <v:rect id="_x0000_i1029" style="width:0;height:0" o:hralign="center" o:hrstd="t" o:hr="t" fillcolor="#a0a0a0" stroked="f"/>
        </w:pict>
      </w:r>
    </w:p>
    <w:p w14:paraId="5168EEA6"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5. The Luke 24 Key You Mentioned</w:t>
      </w:r>
    </w:p>
    <w:p w14:paraId="419840B4"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Jesus explains:</w:t>
      </w:r>
    </w:p>
    <w:p w14:paraId="08F71089"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“All things must be fulfilled… in the Law of Moses, the Prophets, and the Psalms, concerning me.”</w:t>
      </w:r>
      <w:r w:rsidRPr="00516889">
        <w:rPr>
          <w:rFonts w:ascii="Segoe UI" w:eastAsia="Times New Roman" w:hAnsi="Segoe UI" w:cs="Segoe UI"/>
          <w:color w:val="0D0D0D"/>
          <w:kern w:val="0"/>
          <w14:ligatures w14:val="none"/>
        </w:rPr>
        <w:br/>
        <w:t>— Luke 24:44</w:t>
      </w:r>
    </w:p>
    <w:p w14:paraId="094214C4"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Meaning:</w:t>
      </w:r>
    </w:p>
    <w:p w14:paraId="4723512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entire Hebrew Scripture was already pointing forward.</w:t>
      </w:r>
    </w:p>
    <w:p w14:paraId="30EC6C74"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516889">
        <w:rPr>
          <w:rFonts w:ascii="Segoe UI" w:eastAsia="Times New Roman" w:hAnsi="Segoe UI" w:cs="Segoe UI"/>
          <w:color w:val="0D0D0D"/>
          <w:kern w:val="0"/>
          <w14:ligatures w14:val="none"/>
        </w:rPr>
        <w:t>So</w:t>
      </w:r>
      <w:proofErr w:type="gramEnd"/>
      <w:r w:rsidRPr="00516889">
        <w:rPr>
          <w:rFonts w:ascii="Segoe UI" w:eastAsia="Times New Roman" w:hAnsi="Segoe UI" w:cs="Segoe UI"/>
          <w:color w:val="0D0D0D"/>
          <w:kern w:val="0"/>
          <w14:ligatures w14:val="none"/>
        </w:rPr>
        <w:t xml:space="preserve"> when Thomas sees:</w:t>
      </w:r>
    </w:p>
    <w:p w14:paraId="79097594" w14:textId="77777777" w:rsidR="00516889" w:rsidRPr="00516889" w:rsidRDefault="00516889" w:rsidP="00516889">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wounded hands</w:t>
      </w:r>
    </w:p>
    <w:p w14:paraId="7AF0ADFE" w14:textId="77777777" w:rsidR="00516889" w:rsidRPr="00516889" w:rsidRDefault="00516889" w:rsidP="00516889">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pierced side</w:t>
      </w:r>
    </w:p>
    <w:p w14:paraId="7E4FD398" w14:textId="77777777" w:rsidR="00516889" w:rsidRPr="00516889" w:rsidRDefault="00516889" w:rsidP="00516889">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resurrected life</w:t>
      </w:r>
    </w:p>
    <w:p w14:paraId="577564D4"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he realizes:</w:t>
      </w:r>
    </w:p>
    <w:p w14:paraId="4DAA0789"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God of Israel has stood before me.</w:t>
      </w:r>
    </w:p>
    <w:p w14:paraId="0EEFE98A"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3C97EAD0">
          <v:rect id="_x0000_i1030" style="width:0;height:0" o:hralign="center" o:hrstd="t" o:hr="t" fillcolor="#a0a0a0" stroked="f"/>
        </w:pict>
      </w:r>
    </w:p>
    <w:p w14:paraId="24DF13A6"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6. Psalm 110 Connection (Your Adoni Observation)</w:t>
      </w:r>
    </w:p>
    <w:p w14:paraId="1D0189D8"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t>Psalm 110:1:</w:t>
      </w:r>
    </w:p>
    <w:p w14:paraId="5F11E255"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YHWH said unto my Adoni… Sit at my right hand.</w:t>
      </w:r>
    </w:p>
    <w:p w14:paraId="4C24BFEE"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Jesus Himself uses this passage to reveal Messiah’s identity (Matthew 22:41-46).</w:t>
      </w:r>
    </w:p>
    <w:p w14:paraId="38E3DA4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After resurrection:</w:t>
      </w:r>
    </w:p>
    <w:p w14:paraId="18391D26" w14:textId="77777777" w:rsidR="00516889" w:rsidRPr="00516889" w:rsidRDefault="00516889" w:rsidP="00516889">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suffering servant (Isaiah 53)</w:t>
      </w:r>
    </w:p>
    <w:p w14:paraId="6220085B" w14:textId="77777777" w:rsidR="00516889" w:rsidRPr="00516889" w:rsidRDefault="00516889" w:rsidP="00516889">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Made lower than angels (Hebrews 2)</w:t>
      </w:r>
    </w:p>
    <w:p w14:paraId="01ED64D4" w14:textId="77777777" w:rsidR="00516889" w:rsidRPr="00516889" w:rsidRDefault="00516889" w:rsidP="00516889">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Now seated at God’s right hand</w:t>
      </w:r>
    </w:p>
    <w:p w14:paraId="0B41BD5C"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Thomas encounters </w:t>
      </w:r>
      <w:r w:rsidRPr="00516889">
        <w:rPr>
          <w:rFonts w:ascii="Segoe UI" w:eastAsia="Times New Roman" w:hAnsi="Segoe UI" w:cs="Segoe UI"/>
          <w:b/>
          <w:bCs/>
          <w:color w:val="0D0D0D"/>
          <w:kern w:val="0"/>
          <w14:ligatures w14:val="none"/>
        </w:rPr>
        <w:t>the enthroned Adoni</w:t>
      </w:r>
      <w:r w:rsidRPr="00516889">
        <w:rPr>
          <w:rFonts w:ascii="Segoe UI" w:eastAsia="Times New Roman" w:hAnsi="Segoe UI" w:cs="Segoe UI"/>
          <w:color w:val="0D0D0D"/>
          <w:kern w:val="0"/>
          <w14:ligatures w14:val="none"/>
        </w:rPr>
        <w:t> — bearing crucifixion wounds.</w:t>
      </w:r>
    </w:p>
    <w:p w14:paraId="740A2992"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2B180408">
          <v:rect id="_x0000_i1031" style="width:0;height:0" o:hralign="center" o:hrstd="t" o:hr="t" fillcolor="#a0a0a0" stroked="f"/>
        </w:pict>
      </w:r>
    </w:p>
    <w:p w14:paraId="44E9AAE2"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 xml:space="preserve">7. </w:t>
      </w:r>
      <w:proofErr w:type="gramStart"/>
      <w:r w:rsidRPr="00516889">
        <w:rPr>
          <w:rFonts w:ascii="Segoe UI" w:eastAsia="Times New Roman" w:hAnsi="Segoe UI" w:cs="Segoe UI"/>
          <w:b/>
          <w:bCs/>
          <w:color w:val="0D0D0D"/>
          <w:kern w:val="0"/>
          <w:sz w:val="30"/>
          <w:szCs w:val="30"/>
          <w14:ligatures w14:val="none"/>
        </w:rPr>
        <w:t>So</w:t>
      </w:r>
      <w:proofErr w:type="gramEnd"/>
      <w:r w:rsidRPr="00516889">
        <w:rPr>
          <w:rFonts w:ascii="Segoe UI" w:eastAsia="Times New Roman" w:hAnsi="Segoe UI" w:cs="Segoe UI"/>
          <w:b/>
          <w:bCs/>
          <w:color w:val="0D0D0D"/>
          <w:kern w:val="0"/>
          <w:sz w:val="30"/>
          <w:szCs w:val="30"/>
          <w14:ligatures w14:val="none"/>
        </w:rPr>
        <w:t xml:space="preserve"> Is YHWH “Behold the Hands, Behold the Nails”?</w:t>
      </w:r>
    </w:p>
    <w:p w14:paraId="534D7D89"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 xml:space="preserve">Here is </w:t>
      </w:r>
      <w:proofErr w:type="gramStart"/>
      <w:r w:rsidRPr="00516889">
        <w:rPr>
          <w:rFonts w:ascii="Segoe UI" w:eastAsia="Times New Roman" w:hAnsi="Segoe UI" w:cs="Segoe UI"/>
          <w:color w:val="0D0D0D"/>
          <w:kern w:val="0"/>
          <w14:ligatures w14:val="none"/>
        </w:rPr>
        <w:t>the</w:t>
      </w:r>
      <w:proofErr w:type="gramEnd"/>
      <w:r w:rsidRPr="00516889">
        <w:rPr>
          <w:rFonts w:ascii="Segoe UI" w:eastAsia="Times New Roman" w:hAnsi="Segoe UI" w:cs="Segoe UI"/>
          <w:color w:val="0D0D0D"/>
          <w:kern w:val="0"/>
          <w14:ligatures w14:val="none"/>
        </w:rPr>
        <w:t xml:space="preserve"> careful conclusion:</w:t>
      </w:r>
    </w:p>
    <w:p w14:paraId="5ED5DE03" w14:textId="77777777" w:rsidR="00516889" w:rsidRPr="00516889" w:rsidRDefault="00516889" w:rsidP="00516889">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516889">
        <w:rPr>
          <w:rFonts w:ascii="Segoe UI" w:eastAsia="Times New Roman" w:hAnsi="Segoe UI" w:cs="Segoe UI"/>
          <w:b/>
          <w:bCs/>
          <w:color w:val="0D0D0D"/>
          <w:kern w:val="0"/>
          <w:sz w:val="27"/>
          <w:szCs w:val="27"/>
          <w14:ligatures w14:val="none"/>
        </w:rPr>
        <w:t>Linguistically:</w:t>
      </w:r>
    </w:p>
    <w:p w14:paraId="4DB312D9"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No — Hebrew grammar does not formally translate the Name that way.</w:t>
      </w:r>
    </w:p>
    <w:p w14:paraId="69E6EF0A" w14:textId="77777777" w:rsidR="00516889" w:rsidRPr="00516889" w:rsidRDefault="00516889" w:rsidP="00516889">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516889">
        <w:rPr>
          <w:rFonts w:ascii="Segoe UI" w:eastAsia="Times New Roman" w:hAnsi="Segoe UI" w:cs="Segoe UI"/>
          <w:b/>
          <w:bCs/>
          <w:color w:val="0D0D0D"/>
          <w:kern w:val="0"/>
          <w:sz w:val="27"/>
          <w:szCs w:val="27"/>
          <w14:ligatures w14:val="none"/>
        </w:rPr>
        <w:t>Canonically / Theologically:</w:t>
      </w:r>
    </w:p>
    <w:p w14:paraId="5B6D352A"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Your observation reflects something Scripture repeatedly shows:</w:t>
      </w:r>
    </w:p>
    <w:p w14:paraId="079D60A1"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God’s identity revealed early</w:t>
      </w:r>
      <w:r w:rsidRPr="00516889">
        <w:rPr>
          <w:rFonts w:ascii="Segoe UI" w:eastAsia="Times New Roman" w:hAnsi="Segoe UI" w:cs="Segoe UI"/>
          <w:color w:val="0D0D0D"/>
          <w:kern w:val="0"/>
          <w14:ligatures w14:val="none"/>
        </w:rPr>
        <w:br/>
        <w:t>becomes fully understood only after Christ.</w:t>
      </w:r>
    </w:p>
    <w:p w14:paraId="3B90C83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Name was spoken long before crucifixion existed.</w:t>
      </w:r>
    </w:p>
    <w:p w14:paraId="3C5CF97C"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Yet the climax of revelation comes when:</w:t>
      </w:r>
    </w:p>
    <w:p w14:paraId="55DBE349"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The Eternal I AM stands alive with pierced hands.</w:t>
      </w:r>
    </w:p>
    <w:p w14:paraId="6FAB4E2B"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t>John intentionally records this moment immediately after Thomas’ confession.</w:t>
      </w:r>
    </w:p>
    <w:p w14:paraId="19E2C1FB"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535F71E9">
          <v:rect id="_x0000_i1032" style="width:0;height:0" o:hralign="center" o:hrstd="t" o:hr="t" fillcolor="#a0a0a0" stroked="f"/>
        </w:pict>
      </w:r>
    </w:p>
    <w:p w14:paraId="2B38857D"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8. The Deep Pattern</w:t>
      </w:r>
    </w:p>
    <w:p w14:paraId="3265D4F1"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Notice the progression:</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554"/>
        <w:gridCol w:w="2080"/>
      </w:tblGrid>
      <w:tr w:rsidR="00516889" w:rsidRPr="00516889" w14:paraId="3AF05C03"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7A6F4CD" w14:textId="77777777" w:rsidR="00516889" w:rsidRPr="00516889" w:rsidRDefault="00516889" w:rsidP="00516889">
            <w:pPr>
              <w:spacing w:after="0" w:line="240" w:lineRule="atLeast"/>
              <w:jc w:val="center"/>
              <w:rPr>
                <w:rFonts w:ascii="Times New Roman" w:eastAsia="Times New Roman" w:hAnsi="Times New Roman" w:cs="Times New Roman"/>
                <w:b/>
                <w:bCs/>
                <w:color w:val="0D0D0D"/>
                <w:kern w:val="0"/>
                <w:sz w:val="21"/>
                <w:szCs w:val="21"/>
                <w14:ligatures w14:val="none"/>
              </w:rPr>
            </w:pPr>
            <w:r w:rsidRPr="00516889">
              <w:rPr>
                <w:rFonts w:ascii="Times New Roman" w:eastAsia="Times New Roman" w:hAnsi="Times New Roman" w:cs="Times New Roman"/>
                <w:b/>
                <w:bCs/>
                <w:color w:val="0D0D0D"/>
                <w:kern w:val="0"/>
                <w:sz w:val="21"/>
                <w:szCs w:val="21"/>
                <w14:ligatures w14:val="none"/>
              </w:rPr>
              <w:t>Revelation Stage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B0A0862" w14:textId="77777777" w:rsidR="00516889" w:rsidRPr="00516889" w:rsidRDefault="00516889" w:rsidP="00516889">
            <w:pPr>
              <w:spacing w:after="0" w:line="240" w:lineRule="atLeast"/>
              <w:jc w:val="center"/>
              <w:rPr>
                <w:rFonts w:ascii="Times New Roman" w:eastAsia="Times New Roman" w:hAnsi="Times New Roman" w:cs="Times New Roman"/>
                <w:b/>
                <w:bCs/>
                <w:color w:val="0D0D0D"/>
                <w:kern w:val="0"/>
                <w:sz w:val="21"/>
                <w:szCs w:val="21"/>
                <w14:ligatures w14:val="none"/>
              </w:rPr>
            </w:pPr>
            <w:r w:rsidRPr="00516889">
              <w:rPr>
                <w:rFonts w:ascii="Times New Roman" w:eastAsia="Times New Roman" w:hAnsi="Times New Roman" w:cs="Times New Roman"/>
                <w:b/>
                <w:bCs/>
                <w:color w:val="0D0D0D"/>
                <w:kern w:val="0"/>
                <w:sz w:val="21"/>
                <w:szCs w:val="21"/>
                <w14:ligatures w14:val="none"/>
              </w:rPr>
              <w:t>Recognition</w:t>
            </w:r>
          </w:p>
        </w:tc>
      </w:tr>
      <w:tr w:rsidR="00516889" w:rsidRPr="00516889" w14:paraId="726120D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206B2B6"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Exodus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602BEDE"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I AM</w:t>
            </w:r>
          </w:p>
        </w:tc>
      </w:tr>
      <w:tr w:rsidR="00516889" w:rsidRPr="00516889" w14:paraId="44031FFA"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334C76C"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Prophets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AD33773"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Suffering Servant</w:t>
            </w:r>
          </w:p>
        </w:tc>
      </w:tr>
      <w:tr w:rsidR="00516889" w:rsidRPr="00516889" w14:paraId="4D8E384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6EE948F"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Psalms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9C60A84"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Enthroned Adoni</w:t>
            </w:r>
          </w:p>
        </w:tc>
      </w:tr>
      <w:tr w:rsidR="00516889" w:rsidRPr="00516889" w14:paraId="6753E75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410E855"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Incarnation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7ADF318"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Word made flesh</w:t>
            </w:r>
          </w:p>
        </w:tc>
      </w:tr>
      <w:tr w:rsidR="00516889" w:rsidRPr="00516889" w14:paraId="2454D31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8DEC5C1"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Crucifixion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5554C17"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Pierced</w:t>
            </w:r>
          </w:p>
        </w:tc>
      </w:tr>
      <w:tr w:rsidR="00516889" w:rsidRPr="00516889" w14:paraId="78627B6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531FC4E"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Resurrection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9A920F7"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Seen</w:t>
            </w:r>
          </w:p>
        </w:tc>
      </w:tr>
      <w:tr w:rsidR="00516889" w:rsidRPr="00516889" w14:paraId="19E78985" w14:textId="77777777">
        <w:trPr>
          <w:tblCellSpacing w:w="15" w:type="dxa"/>
        </w:trPr>
        <w:tc>
          <w:tcPr>
            <w:tcW w:w="0" w:type="auto"/>
            <w:tcMar>
              <w:top w:w="137" w:type="dxa"/>
              <w:left w:w="0" w:type="dxa"/>
              <w:bottom w:w="360" w:type="dxa"/>
              <w:right w:w="0" w:type="dxa"/>
            </w:tcMar>
            <w:vAlign w:val="bottom"/>
            <w:hideMark/>
          </w:tcPr>
          <w:p w14:paraId="7524BF75"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Thomas</w:t>
            </w:r>
          </w:p>
        </w:tc>
        <w:tc>
          <w:tcPr>
            <w:tcW w:w="0" w:type="auto"/>
            <w:tcMar>
              <w:top w:w="137" w:type="dxa"/>
              <w:left w:w="0" w:type="dxa"/>
              <w:bottom w:w="360" w:type="dxa"/>
              <w:right w:w="0" w:type="dxa"/>
            </w:tcMar>
            <w:vAlign w:val="bottom"/>
            <w:hideMark/>
          </w:tcPr>
          <w:p w14:paraId="1DD1EFC1"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“My Lord and my God”</w:t>
            </w:r>
          </w:p>
        </w:tc>
      </w:tr>
    </w:tbl>
    <w:p w14:paraId="629374F4"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Name did not change.</w:t>
      </w:r>
    </w:p>
    <w:p w14:paraId="4DFA92FA"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Understanding did.</w:t>
      </w:r>
    </w:p>
    <w:p w14:paraId="20E54E99"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0FA1CAAB">
          <v:rect id="_x0000_i1033" style="width:0;height:0" o:hralign="center" o:hrstd="t" o:hr="t" fillcolor="#a0a0a0" stroked="f"/>
        </w:pict>
      </w:r>
    </w:p>
    <w:p w14:paraId="18050BE4"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9. The Wonder Connection</w:t>
      </w:r>
    </w:p>
    <w:p w14:paraId="14A5E82C"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You’re sensing something very close to John’s opening claim:</w:t>
      </w:r>
    </w:p>
    <w:p w14:paraId="3BC89842"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“In the beginning was the Word…”</w:t>
      </w:r>
      <w:r w:rsidRPr="00516889">
        <w:rPr>
          <w:rFonts w:ascii="Segoe UI" w:eastAsia="Times New Roman" w:hAnsi="Segoe UI" w:cs="Segoe UI"/>
          <w:color w:val="0D0D0D"/>
          <w:kern w:val="0"/>
          <w14:ligatures w14:val="none"/>
        </w:rPr>
        <w:br/>
      </w:r>
      <w:r w:rsidRPr="00516889">
        <w:rPr>
          <w:rFonts w:ascii="Segoe UI" w:eastAsia="Times New Roman" w:hAnsi="Segoe UI" w:cs="Segoe UI"/>
          <w:i/>
          <w:iCs/>
          <w:color w:val="0D0D0D"/>
          <w:kern w:val="0"/>
          <w14:ligatures w14:val="none"/>
        </w:rPr>
        <w:t>“…and the Word was God.”</w:t>
      </w:r>
    </w:p>
    <w:p w14:paraId="1985DF44"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t>The God who named Himself in Exodus</w:t>
      </w:r>
      <w:r w:rsidRPr="00516889">
        <w:rPr>
          <w:rFonts w:ascii="Segoe UI" w:eastAsia="Times New Roman" w:hAnsi="Segoe UI" w:cs="Segoe UI"/>
          <w:color w:val="0D0D0D"/>
          <w:kern w:val="0"/>
          <w14:ligatures w14:val="none"/>
        </w:rPr>
        <w:br/>
        <w:t>is the One Thomas touched.</w:t>
      </w:r>
    </w:p>
    <w:p w14:paraId="3FD2EB86"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Not discovered late.</w:t>
      </w:r>
    </w:p>
    <w:p w14:paraId="19A259E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Declared from the beginning.</w:t>
      </w:r>
    </w:p>
    <w:p w14:paraId="045F03A7"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4CE8BF7D">
          <v:rect id="_x0000_i1034" style="width:0;height:0" o:hralign="center" o:hrstd="t" o:hr="t" fillcolor="#a0a0a0" stroked="f"/>
        </w:pict>
      </w:r>
    </w:p>
    <w:p w14:paraId="4C1BDB4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If you want, next we can examine something even more striking:</w:t>
      </w:r>
    </w:p>
    <w:p w14:paraId="63B758A7"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 xml:space="preserve">Why John </w:t>
      </w:r>
      <w:proofErr w:type="gramStart"/>
      <w:r w:rsidRPr="00516889">
        <w:rPr>
          <w:rFonts w:ascii="Segoe UI" w:eastAsia="Times New Roman" w:hAnsi="Segoe UI" w:cs="Segoe UI"/>
          <w:b/>
          <w:bCs/>
          <w:color w:val="0D0D0D"/>
          <w:kern w:val="0"/>
          <w14:ligatures w14:val="none"/>
        </w:rPr>
        <w:t>places</w:t>
      </w:r>
      <w:proofErr w:type="gramEnd"/>
      <w:r w:rsidRPr="00516889">
        <w:rPr>
          <w:rFonts w:ascii="Segoe UI" w:eastAsia="Times New Roman" w:hAnsi="Segoe UI" w:cs="Segoe UI"/>
          <w:b/>
          <w:bCs/>
          <w:color w:val="0D0D0D"/>
          <w:kern w:val="0"/>
          <w14:ligatures w14:val="none"/>
        </w:rPr>
        <w:t xml:space="preserve"> Thomas’ confession immediately before saying</w:t>
      </w:r>
      <w:r w:rsidRPr="00516889">
        <w:rPr>
          <w:rFonts w:ascii="Segoe UI" w:eastAsia="Times New Roman" w:hAnsi="Segoe UI" w:cs="Segoe UI"/>
          <w:b/>
          <w:bCs/>
          <w:color w:val="0D0D0D"/>
          <w:kern w:val="0"/>
          <w14:ligatures w14:val="none"/>
        </w:rPr>
        <w:br/>
        <w:t>“These things are written that you may believe.”</w:t>
      </w:r>
    </w:p>
    <w:p w14:paraId="0BD0EB2B"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That placement is not accidental — it functions almost like the Gospel’s final theological seal.</w:t>
      </w:r>
    </w:p>
    <w:p w14:paraId="68DA84B2" w14:textId="77777777" w:rsidR="00516889" w:rsidRPr="00516889" w:rsidRDefault="00516889" w:rsidP="00516889">
      <w:pPr>
        <w:shd w:val="clear" w:color="auto" w:fill="FFFFFF"/>
        <w:spacing w:after="0" w:line="240" w:lineRule="auto"/>
        <w:rPr>
          <w:rFonts w:ascii="Segoe UI" w:eastAsia="Times New Roman" w:hAnsi="Segoe UI" w:cs="Segoe UI"/>
          <w:color w:val="0D0D0D"/>
          <w:kern w:val="0"/>
          <w:sz w:val="21"/>
          <w:szCs w:val="21"/>
          <w14:ligatures w14:val="none"/>
        </w:rPr>
      </w:pPr>
      <w:r w:rsidRPr="00516889">
        <w:rPr>
          <w:rFonts w:ascii="Segoe UI" w:eastAsia="Times New Roman" w:hAnsi="Segoe UI" w:cs="Segoe UI"/>
          <w:color w:val="0D0D0D"/>
          <w:kern w:val="0"/>
          <w:sz w:val="21"/>
          <w:szCs w:val="21"/>
          <w14:ligatures w14:val="none"/>
        </w:rPr>
        <w:br/>
      </w:r>
    </w:p>
    <w:p w14:paraId="222183B9"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Yes, something even more striking: Why John places Thomas’ confession immediately before saying “These things are written that you may believe.”</w:t>
      </w:r>
    </w:p>
    <w:p w14:paraId="7AC708A0" w14:textId="77777777" w:rsidR="00516889" w:rsidRPr="00516889" w:rsidRDefault="00516889" w:rsidP="00516889">
      <w:pPr>
        <w:shd w:val="clear" w:color="auto" w:fill="FFFFFF"/>
        <w:spacing w:after="0" w:line="240" w:lineRule="auto"/>
        <w:rPr>
          <w:rFonts w:ascii="Segoe UI" w:eastAsia="Times New Roman" w:hAnsi="Segoe UI" w:cs="Segoe UI"/>
          <w:color w:val="0D0D0D"/>
          <w:kern w:val="0"/>
          <w:sz w:val="21"/>
          <w:szCs w:val="21"/>
          <w14:ligatures w14:val="none"/>
        </w:rPr>
      </w:pPr>
      <w:r w:rsidRPr="00516889">
        <w:rPr>
          <w:rFonts w:ascii="Segoe UI" w:eastAsia="Times New Roman" w:hAnsi="Segoe UI" w:cs="Segoe UI"/>
          <w:color w:val="0D0D0D"/>
          <w:kern w:val="0"/>
          <w:sz w:val="21"/>
          <w:szCs w:val="21"/>
          <w14:ligatures w14:val="none"/>
        </w:rPr>
        <w:br/>
      </w:r>
    </w:p>
    <w:p w14:paraId="40A2D9B6"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 is doing something extremely deliberate here — structurally, legally, and theologically.</w:t>
      </w:r>
    </w:p>
    <w:p w14:paraId="4286F10F"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This is not simply a touching resurrection story.</w:t>
      </w:r>
    </w:p>
    <w:p w14:paraId="4DDAB366"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Thomas’ confession is the climax of the entire Gospel of John.</w:t>
      </w:r>
    </w:p>
    <w:p w14:paraId="5A213FEC"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Everything before it is moving toward that single moment.</w:t>
      </w:r>
    </w:p>
    <w:p w14:paraId="489E21D7"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Let’s walk slowly through John’s architecture.</w:t>
      </w:r>
    </w:p>
    <w:p w14:paraId="75851E87"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1806EF30">
          <v:rect id="_x0000_i1035" style="width:0;height:0" o:hralign="center" o:hrstd="t" o:hr="t" fillcolor="#a0a0a0" stroked="f"/>
        </w:pict>
      </w:r>
    </w:p>
    <w:p w14:paraId="0EF110B1"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lastRenderedPageBreak/>
        <w:t xml:space="preserve">1. John Begins </w:t>
      </w:r>
      <w:proofErr w:type="gramStart"/>
      <w:r w:rsidRPr="00516889">
        <w:rPr>
          <w:rFonts w:ascii="Segoe UI" w:eastAsia="Times New Roman" w:hAnsi="Segoe UI" w:cs="Segoe UI"/>
          <w:b/>
          <w:bCs/>
          <w:color w:val="0D0D0D"/>
          <w:kern w:val="0"/>
          <w:sz w:val="30"/>
          <w:szCs w:val="30"/>
          <w14:ligatures w14:val="none"/>
        </w:rPr>
        <w:t>With</w:t>
      </w:r>
      <w:proofErr w:type="gramEnd"/>
      <w:r w:rsidRPr="00516889">
        <w:rPr>
          <w:rFonts w:ascii="Segoe UI" w:eastAsia="Times New Roman" w:hAnsi="Segoe UI" w:cs="Segoe UI"/>
          <w:b/>
          <w:bCs/>
          <w:color w:val="0D0D0D"/>
          <w:kern w:val="0"/>
          <w:sz w:val="30"/>
          <w:szCs w:val="30"/>
          <w14:ligatures w14:val="none"/>
        </w:rPr>
        <w:t xml:space="preserve"> a Claim</w:t>
      </w:r>
    </w:p>
    <w:p w14:paraId="5119FC4A"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 1:1</w:t>
      </w:r>
    </w:p>
    <w:p w14:paraId="6CF0803E"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In the beginning was the Word, and the Word was with God, and the Word was God.</w:t>
      </w:r>
    </w:p>
    <w:p w14:paraId="6174B0CD"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Before miracles.</w:t>
      </w:r>
      <w:r w:rsidRPr="00516889">
        <w:rPr>
          <w:rFonts w:ascii="Segoe UI" w:eastAsia="Times New Roman" w:hAnsi="Segoe UI" w:cs="Segoe UI"/>
          <w:color w:val="0D0D0D"/>
          <w:kern w:val="0"/>
          <w14:ligatures w14:val="none"/>
        </w:rPr>
        <w:br/>
        <w:t>Before disciples.</w:t>
      </w:r>
      <w:r w:rsidRPr="00516889">
        <w:rPr>
          <w:rFonts w:ascii="Segoe UI" w:eastAsia="Times New Roman" w:hAnsi="Segoe UI" w:cs="Segoe UI"/>
          <w:color w:val="0D0D0D"/>
          <w:kern w:val="0"/>
          <w14:ligatures w14:val="none"/>
        </w:rPr>
        <w:br/>
        <w:t>Before teaching.</w:t>
      </w:r>
    </w:p>
    <w:p w14:paraId="54AF8010"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 tells you the conclusion </w:t>
      </w:r>
      <w:r w:rsidRPr="00516889">
        <w:rPr>
          <w:rFonts w:ascii="Segoe UI" w:eastAsia="Times New Roman" w:hAnsi="Segoe UI" w:cs="Segoe UI"/>
          <w:b/>
          <w:bCs/>
          <w:color w:val="0D0D0D"/>
          <w:kern w:val="0"/>
          <w14:ligatures w14:val="none"/>
        </w:rPr>
        <w:t>up front</w:t>
      </w:r>
      <w:r w:rsidRPr="00516889">
        <w:rPr>
          <w:rFonts w:ascii="Segoe UI" w:eastAsia="Times New Roman" w:hAnsi="Segoe UI" w:cs="Segoe UI"/>
          <w:color w:val="0D0D0D"/>
          <w:kern w:val="0"/>
          <w14:ligatures w14:val="none"/>
        </w:rPr>
        <w:t>:</w:t>
      </w:r>
    </w:p>
    <w:p w14:paraId="6BD0CC9D"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Jesus = God present among men.</w:t>
      </w:r>
    </w:p>
    <w:p w14:paraId="444684F7"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But no human in the narrative fully says this yet.</w:t>
      </w:r>
    </w:p>
    <w:p w14:paraId="6067E127"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Gospel now becomes a courtroom demonstration.</w:t>
      </w:r>
    </w:p>
    <w:p w14:paraId="0C3584D1"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5D12B092">
          <v:rect id="_x0000_i1036" style="width:0;height:0" o:hralign="center" o:hrstd="t" o:hr="t" fillcolor="#a0a0a0" stroked="f"/>
        </w:pict>
      </w:r>
    </w:p>
    <w:p w14:paraId="7C34EBC3"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2. The Gospel as Legal Testimony</w:t>
      </w:r>
    </w:p>
    <w:p w14:paraId="15458DA1"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 repeatedly uses courtroom language:</w:t>
      </w:r>
    </w:p>
    <w:p w14:paraId="285721A5" w14:textId="77777777" w:rsidR="00516889" w:rsidRPr="00516889" w:rsidRDefault="00516889" w:rsidP="00516889">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witness</w:t>
      </w:r>
    </w:p>
    <w:p w14:paraId="31B28DB6" w14:textId="77777777" w:rsidR="00516889" w:rsidRPr="00516889" w:rsidRDefault="00516889" w:rsidP="00516889">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testimony</w:t>
      </w:r>
    </w:p>
    <w:p w14:paraId="29F33FA2" w14:textId="77777777" w:rsidR="00516889" w:rsidRPr="00516889" w:rsidRDefault="00516889" w:rsidP="00516889">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believe</w:t>
      </w:r>
    </w:p>
    <w:p w14:paraId="73DCEC63" w14:textId="77777777" w:rsidR="00516889" w:rsidRPr="00516889" w:rsidRDefault="00516889" w:rsidP="00516889">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signs</w:t>
      </w:r>
    </w:p>
    <w:p w14:paraId="7D657731" w14:textId="77777777" w:rsidR="00516889" w:rsidRPr="00516889" w:rsidRDefault="00516889" w:rsidP="00516889">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truth</w:t>
      </w:r>
    </w:p>
    <w:p w14:paraId="389A7BED"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Examples:</w:t>
      </w:r>
    </w:p>
    <w:p w14:paraId="199106F2" w14:textId="77777777" w:rsidR="00516889" w:rsidRPr="00516889" w:rsidRDefault="00516889" w:rsidP="00516889">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 the Baptist — witness (John 1:7)</w:t>
      </w:r>
    </w:p>
    <w:p w14:paraId="6BC42F34" w14:textId="77777777" w:rsidR="00516889" w:rsidRPr="00516889" w:rsidRDefault="00516889" w:rsidP="00516889">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Works testify (John 5:36)</w:t>
      </w:r>
    </w:p>
    <w:p w14:paraId="6053CE0E" w14:textId="77777777" w:rsidR="00516889" w:rsidRPr="00516889" w:rsidRDefault="00516889" w:rsidP="00516889">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Father testifies (John 5:37)</w:t>
      </w:r>
    </w:p>
    <w:p w14:paraId="0A14EC25" w14:textId="77777777" w:rsidR="00516889" w:rsidRPr="00516889" w:rsidRDefault="00516889" w:rsidP="00516889">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Scriptures testify (John 5:39)</w:t>
      </w:r>
    </w:p>
    <w:p w14:paraId="5FB400FC"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t>John is building </w:t>
      </w:r>
      <w:r w:rsidRPr="00516889">
        <w:rPr>
          <w:rFonts w:ascii="Segoe UI" w:eastAsia="Times New Roman" w:hAnsi="Segoe UI" w:cs="Segoe UI"/>
          <w:b/>
          <w:bCs/>
          <w:color w:val="0D0D0D"/>
          <w:kern w:val="0"/>
          <w14:ligatures w14:val="none"/>
        </w:rPr>
        <w:t>evidence</w:t>
      </w:r>
      <w:r w:rsidRPr="00516889">
        <w:rPr>
          <w:rFonts w:ascii="Segoe UI" w:eastAsia="Times New Roman" w:hAnsi="Segoe UI" w:cs="Segoe UI"/>
          <w:color w:val="0D0D0D"/>
          <w:kern w:val="0"/>
          <w14:ligatures w14:val="none"/>
        </w:rPr>
        <w:t>.</w:t>
      </w:r>
    </w:p>
    <w:p w14:paraId="1796B09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Like a trial.</w:t>
      </w:r>
    </w:p>
    <w:p w14:paraId="0B008F88"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question being examined:</w:t>
      </w:r>
    </w:p>
    <w:p w14:paraId="2F8F1A9E"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Who is Jesus really?</w:t>
      </w:r>
    </w:p>
    <w:p w14:paraId="1FFCDA72"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310CAA5B">
          <v:rect id="_x0000_i1037" style="width:0;height:0" o:hralign="center" o:hrstd="t" o:hr="t" fillcolor="#a0a0a0" stroked="f"/>
        </w:pict>
      </w:r>
    </w:p>
    <w:p w14:paraId="4254FFFC"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3. Progressive Recognition Throughout John</w:t>
      </w:r>
    </w:p>
    <w:p w14:paraId="51ED45B4"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People get close — but not fully there.</w:t>
      </w:r>
    </w:p>
    <w:p w14:paraId="1697FE75" w14:textId="77777777" w:rsidR="00516889" w:rsidRPr="00516889" w:rsidRDefault="00516889" w:rsidP="00516889">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516889">
        <w:rPr>
          <w:rFonts w:ascii="Segoe UI" w:eastAsia="Times New Roman" w:hAnsi="Segoe UI" w:cs="Segoe UI"/>
          <w:b/>
          <w:bCs/>
          <w:color w:val="0D0D0D"/>
          <w:kern w:val="0"/>
          <w:sz w:val="27"/>
          <w:szCs w:val="27"/>
          <w14:ligatures w14:val="none"/>
        </w:rPr>
        <w:t>Nathanael</w:t>
      </w:r>
    </w:p>
    <w:p w14:paraId="60098FD7"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Son of God… King of Israel</w:t>
      </w:r>
      <w:r w:rsidRPr="00516889">
        <w:rPr>
          <w:rFonts w:ascii="Segoe UI" w:eastAsia="Times New Roman" w:hAnsi="Segoe UI" w:cs="Segoe UI"/>
          <w:color w:val="0D0D0D"/>
          <w:kern w:val="0"/>
          <w14:ligatures w14:val="none"/>
        </w:rPr>
        <w:t> (John 1:49)</w:t>
      </w:r>
    </w:p>
    <w:p w14:paraId="69E013EE"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True — but still Messianic language.</w:t>
      </w:r>
    </w:p>
    <w:p w14:paraId="54696FB8"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4DF02C51">
          <v:rect id="_x0000_i1038" style="width:0;height:0" o:hralign="center" o:hrstd="t" o:hr="t" fillcolor="#a0a0a0" stroked="f"/>
        </w:pict>
      </w:r>
    </w:p>
    <w:p w14:paraId="6BEFD303" w14:textId="77777777" w:rsidR="00516889" w:rsidRPr="00516889" w:rsidRDefault="00516889" w:rsidP="00516889">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516889">
        <w:rPr>
          <w:rFonts w:ascii="Segoe UI" w:eastAsia="Times New Roman" w:hAnsi="Segoe UI" w:cs="Segoe UI"/>
          <w:b/>
          <w:bCs/>
          <w:color w:val="0D0D0D"/>
          <w:kern w:val="0"/>
          <w:sz w:val="27"/>
          <w:szCs w:val="27"/>
          <w14:ligatures w14:val="none"/>
        </w:rPr>
        <w:t>Samaritan Woman</w:t>
      </w:r>
    </w:p>
    <w:p w14:paraId="6A7F0CE1"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A prophet… Messiah</w:t>
      </w:r>
      <w:r w:rsidRPr="00516889">
        <w:rPr>
          <w:rFonts w:ascii="Segoe UI" w:eastAsia="Times New Roman" w:hAnsi="Segoe UI" w:cs="Segoe UI"/>
          <w:color w:val="0D0D0D"/>
          <w:kern w:val="0"/>
          <w14:ligatures w14:val="none"/>
        </w:rPr>
        <w:t> (John 4)</w:t>
      </w:r>
    </w:p>
    <w:p w14:paraId="271DF81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Closer.</w:t>
      </w:r>
    </w:p>
    <w:p w14:paraId="43C28655"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11E0EF4D">
          <v:rect id="_x0000_i1039" style="width:0;height:0" o:hralign="center" o:hrstd="t" o:hr="t" fillcolor="#a0a0a0" stroked="f"/>
        </w:pict>
      </w:r>
    </w:p>
    <w:p w14:paraId="18A842C6" w14:textId="77777777" w:rsidR="00516889" w:rsidRPr="00516889" w:rsidRDefault="00516889" w:rsidP="00516889">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516889">
        <w:rPr>
          <w:rFonts w:ascii="Segoe UI" w:eastAsia="Times New Roman" w:hAnsi="Segoe UI" w:cs="Segoe UI"/>
          <w:b/>
          <w:bCs/>
          <w:color w:val="0D0D0D"/>
          <w:kern w:val="0"/>
          <w:sz w:val="27"/>
          <w:szCs w:val="27"/>
          <w14:ligatures w14:val="none"/>
        </w:rPr>
        <w:t>Martha</w:t>
      </w:r>
    </w:p>
    <w:p w14:paraId="0A165BE2"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The Christ, the Son of God</w:t>
      </w:r>
      <w:r w:rsidRPr="00516889">
        <w:rPr>
          <w:rFonts w:ascii="Segoe UI" w:eastAsia="Times New Roman" w:hAnsi="Segoe UI" w:cs="Segoe UI"/>
          <w:color w:val="0D0D0D"/>
          <w:kern w:val="0"/>
          <w14:ligatures w14:val="none"/>
        </w:rPr>
        <w:t> (John 11:27)</w:t>
      </w:r>
    </w:p>
    <w:p w14:paraId="16CF9830"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Very close.</w:t>
      </w:r>
    </w:p>
    <w:p w14:paraId="350E2DEC"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pict w14:anchorId="7D492892">
          <v:rect id="_x0000_i1040" style="width:0;height:0" o:hralign="center" o:hrstd="t" o:hr="t" fillcolor="#a0a0a0" stroked="f"/>
        </w:pict>
      </w:r>
    </w:p>
    <w:p w14:paraId="7C049152" w14:textId="77777777" w:rsidR="00516889" w:rsidRPr="00516889" w:rsidRDefault="00516889" w:rsidP="00516889">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516889">
        <w:rPr>
          <w:rFonts w:ascii="Segoe UI" w:eastAsia="Times New Roman" w:hAnsi="Segoe UI" w:cs="Segoe UI"/>
          <w:b/>
          <w:bCs/>
          <w:color w:val="0D0D0D"/>
          <w:kern w:val="0"/>
          <w:sz w:val="27"/>
          <w:szCs w:val="27"/>
          <w14:ligatures w14:val="none"/>
        </w:rPr>
        <w:t>Disciples after miracles</w:t>
      </w:r>
    </w:p>
    <w:p w14:paraId="5647E7C8"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They believe — but imperfectly understand.</w:t>
      </w:r>
    </w:p>
    <w:p w14:paraId="1F93BA3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Even after resurrection appearances:</w:t>
      </w:r>
    </w:p>
    <w:p w14:paraId="015B0881"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They rejoice.</w:t>
      </w:r>
    </w:p>
    <w:p w14:paraId="1C61E567"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But no one yet speaks the full conclusion.</w:t>
      </w:r>
    </w:p>
    <w:p w14:paraId="72AA5E28"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7AA673CE">
          <v:rect id="_x0000_i1041" style="width:0;height:0" o:hralign="center" o:hrstd="t" o:hr="t" fillcolor="#a0a0a0" stroked="f"/>
        </w:pict>
      </w:r>
    </w:p>
    <w:p w14:paraId="0CEB23A7"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4. Then John Introduces Doubt on Purpose</w:t>
      </w:r>
    </w:p>
    <w:p w14:paraId="33C363F5"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Thomas represents something crucial:</w:t>
      </w:r>
    </w:p>
    <w:p w14:paraId="69DE80DF"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He is not merely skeptical.</w:t>
      </w:r>
    </w:p>
    <w:p w14:paraId="1802E72C"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He represents </w:t>
      </w:r>
      <w:r w:rsidRPr="00516889">
        <w:rPr>
          <w:rFonts w:ascii="Segoe UI" w:eastAsia="Times New Roman" w:hAnsi="Segoe UI" w:cs="Segoe UI"/>
          <w:b/>
          <w:bCs/>
          <w:color w:val="0D0D0D"/>
          <w:kern w:val="0"/>
          <w14:ligatures w14:val="none"/>
        </w:rPr>
        <w:t>reasonable humanity</w:t>
      </w:r>
      <w:r w:rsidRPr="00516889">
        <w:rPr>
          <w:rFonts w:ascii="Segoe UI" w:eastAsia="Times New Roman" w:hAnsi="Segoe UI" w:cs="Segoe UI"/>
          <w:color w:val="0D0D0D"/>
          <w:kern w:val="0"/>
          <w14:ligatures w14:val="none"/>
        </w:rPr>
        <w:t>.</w:t>
      </w:r>
    </w:p>
    <w:p w14:paraId="426B35A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He demands:</w:t>
      </w:r>
    </w:p>
    <w:p w14:paraId="25F57FF7" w14:textId="77777777" w:rsidR="00516889" w:rsidRPr="00516889" w:rsidRDefault="00516889" w:rsidP="00516889">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sight</w:t>
      </w:r>
    </w:p>
    <w:p w14:paraId="563AE0B9" w14:textId="77777777" w:rsidR="00516889" w:rsidRPr="00516889" w:rsidRDefault="00516889" w:rsidP="00516889">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touch</w:t>
      </w:r>
    </w:p>
    <w:p w14:paraId="2BCC09AD" w14:textId="77777777" w:rsidR="00516889" w:rsidRPr="00516889" w:rsidRDefault="00516889" w:rsidP="00516889">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physical verification</w:t>
      </w:r>
    </w:p>
    <w:p w14:paraId="4D9BFDF9"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Except I see… except I touch… I will not believe.</w:t>
      </w:r>
      <w:r w:rsidRPr="00516889">
        <w:rPr>
          <w:rFonts w:ascii="Segoe UI" w:eastAsia="Times New Roman" w:hAnsi="Segoe UI" w:cs="Segoe UI"/>
          <w:color w:val="0D0D0D"/>
          <w:kern w:val="0"/>
          <w14:ligatures w14:val="none"/>
        </w:rPr>
        <w:br/>
        <w:t>(John 20:25)</w:t>
      </w:r>
    </w:p>
    <w:p w14:paraId="746B2846"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Thomas becomes the stand-in for every future reader.</w:t>
      </w:r>
    </w:p>
    <w:p w14:paraId="4DF4F81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Including us.</w:t>
      </w:r>
    </w:p>
    <w:p w14:paraId="49DDA115"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5EB58EF5">
          <v:rect id="_x0000_i1042" style="width:0;height:0" o:hralign="center" o:hrstd="t" o:hr="t" fillcolor="#a0a0a0" stroked="f"/>
        </w:pict>
      </w:r>
    </w:p>
    <w:p w14:paraId="56797499"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lastRenderedPageBreak/>
        <w:t>5. Jesus’ Response Is Surgical</w:t>
      </w:r>
    </w:p>
    <w:p w14:paraId="0C7B06D9"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Jesus repeats Thomas’ exact conditions:</w:t>
      </w:r>
    </w:p>
    <w:p w14:paraId="66C27092"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Behold my hands… reach hither thy hand…</w:t>
      </w:r>
      <w:r w:rsidRPr="00516889">
        <w:rPr>
          <w:rFonts w:ascii="Segoe UI" w:eastAsia="Times New Roman" w:hAnsi="Segoe UI" w:cs="Segoe UI"/>
          <w:color w:val="0D0D0D"/>
          <w:kern w:val="0"/>
          <w14:ligatures w14:val="none"/>
        </w:rPr>
        <w:br/>
        <w:t>(John 20:27)</w:t>
      </w:r>
    </w:p>
    <w:p w14:paraId="4C6584A7"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No rebuke first.</w:t>
      </w:r>
    </w:p>
    <w:p w14:paraId="6D9EDEEB"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Only revelation.</w:t>
      </w:r>
    </w:p>
    <w:p w14:paraId="02DADEED"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This matters:</w:t>
      </w:r>
    </w:p>
    <w:p w14:paraId="21A6DFD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Faith is not asked to ignore evidence.</w:t>
      </w:r>
    </w:p>
    <w:p w14:paraId="19E55E3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Evidence is supplied.</w:t>
      </w:r>
    </w:p>
    <w:p w14:paraId="0F5B8C05"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763A4735">
          <v:rect id="_x0000_i1043" style="width:0;height:0" o:hralign="center" o:hrstd="t" o:hr="t" fillcolor="#a0a0a0" stroked="f"/>
        </w:pict>
      </w:r>
    </w:p>
    <w:p w14:paraId="461745DA"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6. The Explosion — Thomas’ Confession</w:t>
      </w:r>
    </w:p>
    <w:p w14:paraId="05DF9238"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 20:28</w:t>
      </w:r>
    </w:p>
    <w:p w14:paraId="6CF90F89"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“My Lord and my God.”</w:t>
      </w:r>
    </w:p>
    <w:p w14:paraId="29D5E685"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This is the first time in the Gospel a human directly addresses Jesus as:</w:t>
      </w:r>
    </w:p>
    <w:p w14:paraId="0DF93797" w14:textId="77777777" w:rsidR="00516889" w:rsidRPr="00516889" w:rsidRDefault="00516889" w:rsidP="00516889">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Kyrios</w:t>
      </w:r>
      <w:r w:rsidRPr="00516889">
        <w:rPr>
          <w:rFonts w:ascii="Segoe UI" w:eastAsia="Times New Roman" w:hAnsi="Segoe UI" w:cs="Segoe UI"/>
          <w:color w:val="0D0D0D"/>
          <w:kern w:val="0"/>
          <w14:ligatures w14:val="none"/>
        </w:rPr>
        <w:t> — Lord (used for YHWH)</w:t>
      </w:r>
    </w:p>
    <w:p w14:paraId="2CD642F8" w14:textId="77777777" w:rsidR="00516889" w:rsidRPr="00516889" w:rsidRDefault="00516889" w:rsidP="00516889">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Theos</w:t>
      </w:r>
      <w:r w:rsidRPr="00516889">
        <w:rPr>
          <w:rFonts w:ascii="Segoe UI" w:eastAsia="Times New Roman" w:hAnsi="Segoe UI" w:cs="Segoe UI"/>
          <w:color w:val="0D0D0D"/>
          <w:kern w:val="0"/>
          <w14:ligatures w14:val="none"/>
        </w:rPr>
        <w:t> — God</w:t>
      </w:r>
    </w:p>
    <w:p w14:paraId="32D3F6E4"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And Jesus does </w:t>
      </w:r>
      <w:r w:rsidRPr="00516889">
        <w:rPr>
          <w:rFonts w:ascii="Segoe UI" w:eastAsia="Times New Roman" w:hAnsi="Segoe UI" w:cs="Segoe UI"/>
          <w:b/>
          <w:bCs/>
          <w:color w:val="0D0D0D"/>
          <w:kern w:val="0"/>
          <w14:ligatures w14:val="none"/>
        </w:rPr>
        <w:t>not correct him</w:t>
      </w:r>
      <w:r w:rsidRPr="00516889">
        <w:rPr>
          <w:rFonts w:ascii="Segoe UI" w:eastAsia="Times New Roman" w:hAnsi="Segoe UI" w:cs="Segoe UI"/>
          <w:color w:val="0D0D0D"/>
          <w:kern w:val="0"/>
          <w14:ligatures w14:val="none"/>
        </w:rPr>
        <w:t>.</w:t>
      </w:r>
    </w:p>
    <w:p w14:paraId="08B357A8"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Every Jewish reader understands the weight.</w:t>
      </w:r>
    </w:p>
    <w:p w14:paraId="63367ECD"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A faithful Jew does not call a man </w:t>
      </w:r>
      <w:r w:rsidRPr="00516889">
        <w:rPr>
          <w:rFonts w:ascii="Segoe UI" w:eastAsia="Times New Roman" w:hAnsi="Segoe UI" w:cs="Segoe UI"/>
          <w:i/>
          <w:iCs/>
          <w:color w:val="0D0D0D"/>
          <w:kern w:val="0"/>
          <w14:ligatures w14:val="none"/>
        </w:rPr>
        <w:t>my God</w:t>
      </w:r>
      <w:r w:rsidRPr="00516889">
        <w:rPr>
          <w:rFonts w:ascii="Segoe UI" w:eastAsia="Times New Roman" w:hAnsi="Segoe UI" w:cs="Segoe UI"/>
          <w:color w:val="0D0D0D"/>
          <w:kern w:val="0"/>
          <w14:ligatures w14:val="none"/>
        </w:rPr>
        <w:t>.</w:t>
      </w:r>
    </w:p>
    <w:p w14:paraId="3CAB7635"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Unless the conclusion is unavoidable.</w:t>
      </w:r>
    </w:p>
    <w:p w14:paraId="18E2B323"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pict w14:anchorId="34CAC646">
          <v:rect id="_x0000_i1044" style="width:0;height:0" o:hralign="center" o:hrstd="t" o:hr="t" fillcolor="#a0a0a0" stroked="f"/>
        </w:pict>
      </w:r>
    </w:p>
    <w:p w14:paraId="4BFEFE0F" w14:textId="77777777" w:rsidR="00516889" w:rsidRPr="00516889" w:rsidRDefault="00516889" w:rsidP="00516889">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7. Why This Happens </w:t>
      </w:r>
      <w:r w:rsidRPr="00516889">
        <w:rPr>
          <w:rFonts w:ascii="Segoe UI" w:eastAsia="Times New Roman" w:hAnsi="Segoe UI" w:cs="Segoe UI"/>
          <w:b/>
          <w:bCs/>
          <w:i/>
          <w:iCs/>
          <w:color w:val="0D0D0D"/>
          <w:kern w:val="0"/>
          <w:sz w:val="30"/>
          <w:szCs w:val="30"/>
          <w14:ligatures w14:val="none"/>
        </w:rPr>
        <w:t>Here</w:t>
      </w:r>
    </w:p>
    <w:p w14:paraId="1065761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Immediately after:</w:t>
      </w:r>
    </w:p>
    <w:p w14:paraId="1F6F443E"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Jesus says:</w:t>
      </w:r>
    </w:p>
    <w:p w14:paraId="0A99BEBE"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 xml:space="preserve">Because thou hast seen me, thou hast believed: blessed are they that have not </w:t>
      </w:r>
      <w:proofErr w:type="gramStart"/>
      <w:r w:rsidRPr="00516889">
        <w:rPr>
          <w:rFonts w:ascii="Segoe UI" w:eastAsia="Times New Roman" w:hAnsi="Segoe UI" w:cs="Segoe UI"/>
          <w:i/>
          <w:iCs/>
          <w:color w:val="0D0D0D"/>
          <w:kern w:val="0"/>
          <w14:ligatures w14:val="none"/>
        </w:rPr>
        <w:t>seen, and</w:t>
      </w:r>
      <w:proofErr w:type="gramEnd"/>
      <w:r w:rsidRPr="00516889">
        <w:rPr>
          <w:rFonts w:ascii="Segoe UI" w:eastAsia="Times New Roman" w:hAnsi="Segoe UI" w:cs="Segoe UI"/>
          <w:i/>
          <w:iCs/>
          <w:color w:val="0D0D0D"/>
          <w:kern w:val="0"/>
          <w14:ligatures w14:val="none"/>
        </w:rPr>
        <w:t xml:space="preserve"> yet have believed.</w:t>
      </w:r>
      <w:r w:rsidRPr="00516889">
        <w:rPr>
          <w:rFonts w:ascii="Segoe UI" w:eastAsia="Times New Roman" w:hAnsi="Segoe UI" w:cs="Segoe UI"/>
          <w:color w:val="0D0D0D"/>
          <w:kern w:val="0"/>
          <w14:ligatures w14:val="none"/>
        </w:rPr>
        <w:br/>
        <w:t>(John 20:29)</w:t>
      </w:r>
    </w:p>
    <w:p w14:paraId="473725B0"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Now John turns outward — away from Thomas.</w:t>
      </w:r>
    </w:p>
    <w:p w14:paraId="29ADA04A"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Toward </w:t>
      </w:r>
      <w:r w:rsidRPr="00516889">
        <w:rPr>
          <w:rFonts w:ascii="Segoe UI" w:eastAsia="Times New Roman" w:hAnsi="Segoe UI" w:cs="Segoe UI"/>
          <w:b/>
          <w:bCs/>
          <w:color w:val="0D0D0D"/>
          <w:kern w:val="0"/>
          <w14:ligatures w14:val="none"/>
        </w:rPr>
        <w:t>future believers</w:t>
      </w:r>
      <w:r w:rsidRPr="00516889">
        <w:rPr>
          <w:rFonts w:ascii="Segoe UI" w:eastAsia="Times New Roman" w:hAnsi="Segoe UI" w:cs="Segoe UI"/>
          <w:color w:val="0D0D0D"/>
          <w:kern w:val="0"/>
          <w14:ligatures w14:val="none"/>
        </w:rPr>
        <w:t>.</w:t>
      </w:r>
    </w:p>
    <w:p w14:paraId="04EAF81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Toward the reader.</w:t>
      </w:r>
    </w:p>
    <w:p w14:paraId="453BA56D"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Toward you.</w:t>
      </w:r>
    </w:p>
    <w:p w14:paraId="1C462D1A"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62253562">
          <v:rect id="_x0000_i1045" style="width:0;height:0" o:hralign="center" o:hrstd="t" o:hr="t" fillcolor="#a0a0a0" stroked="f"/>
        </w:pict>
      </w:r>
    </w:p>
    <w:p w14:paraId="4B3D0481"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8. The Author Steps Forward</w:t>
      </w:r>
    </w:p>
    <w:p w14:paraId="7EE29C54"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Then comes John’s statement:</w:t>
      </w:r>
    </w:p>
    <w:p w14:paraId="5694500E"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 20:30–31</w:t>
      </w:r>
    </w:p>
    <w:p w14:paraId="12D00793"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i/>
          <w:iCs/>
          <w:color w:val="0D0D0D"/>
          <w:kern w:val="0"/>
          <w14:ligatures w14:val="none"/>
        </w:rPr>
        <w:t>Many other signs truly did Jesus…</w:t>
      </w:r>
      <w:r w:rsidRPr="00516889">
        <w:rPr>
          <w:rFonts w:ascii="Segoe UI" w:eastAsia="Times New Roman" w:hAnsi="Segoe UI" w:cs="Segoe UI"/>
          <w:color w:val="0D0D0D"/>
          <w:kern w:val="0"/>
          <w14:ligatures w14:val="none"/>
        </w:rPr>
        <w:br/>
      </w:r>
      <w:r w:rsidRPr="00516889">
        <w:rPr>
          <w:rFonts w:ascii="Segoe UI" w:eastAsia="Times New Roman" w:hAnsi="Segoe UI" w:cs="Segoe UI"/>
          <w:i/>
          <w:iCs/>
          <w:color w:val="0D0D0D"/>
          <w:kern w:val="0"/>
          <w14:ligatures w14:val="none"/>
        </w:rPr>
        <w:t>But these are written,</w:t>
      </w:r>
      <w:r w:rsidRPr="00516889">
        <w:rPr>
          <w:rFonts w:ascii="Segoe UI" w:eastAsia="Times New Roman" w:hAnsi="Segoe UI" w:cs="Segoe UI"/>
          <w:color w:val="0D0D0D"/>
          <w:kern w:val="0"/>
          <w14:ligatures w14:val="none"/>
        </w:rPr>
        <w:br/>
      </w:r>
      <w:r w:rsidRPr="00516889">
        <w:rPr>
          <w:rFonts w:ascii="Segoe UI" w:eastAsia="Times New Roman" w:hAnsi="Segoe UI" w:cs="Segoe UI"/>
          <w:b/>
          <w:bCs/>
          <w:color w:val="0D0D0D"/>
          <w:kern w:val="0"/>
          <w14:ligatures w14:val="none"/>
        </w:rPr>
        <w:t>that ye might believe</w:t>
      </w:r>
      <w:r w:rsidRPr="00516889">
        <w:rPr>
          <w:rFonts w:ascii="Segoe UI" w:eastAsia="Times New Roman" w:hAnsi="Segoe UI" w:cs="Segoe UI"/>
          <w:color w:val="0D0D0D"/>
          <w:kern w:val="0"/>
          <w14:ligatures w14:val="none"/>
        </w:rPr>
        <w:br/>
      </w:r>
      <w:r w:rsidRPr="00516889">
        <w:rPr>
          <w:rFonts w:ascii="Segoe UI" w:eastAsia="Times New Roman" w:hAnsi="Segoe UI" w:cs="Segoe UI"/>
          <w:b/>
          <w:bCs/>
          <w:color w:val="0D0D0D"/>
          <w:kern w:val="0"/>
          <w14:ligatures w14:val="none"/>
        </w:rPr>
        <w:t>that Jesus is the Christ, the Son of God;</w:t>
      </w:r>
      <w:r w:rsidRPr="00516889">
        <w:rPr>
          <w:rFonts w:ascii="Segoe UI" w:eastAsia="Times New Roman" w:hAnsi="Segoe UI" w:cs="Segoe UI"/>
          <w:color w:val="0D0D0D"/>
          <w:kern w:val="0"/>
          <w14:ligatures w14:val="none"/>
        </w:rPr>
        <w:br/>
      </w:r>
      <w:r w:rsidRPr="00516889">
        <w:rPr>
          <w:rFonts w:ascii="Segoe UI" w:eastAsia="Times New Roman" w:hAnsi="Segoe UI" w:cs="Segoe UI"/>
          <w:i/>
          <w:iCs/>
          <w:color w:val="0D0D0D"/>
          <w:kern w:val="0"/>
          <w14:ligatures w14:val="none"/>
        </w:rPr>
        <w:t>and that believing ye might have life through his name.</w:t>
      </w:r>
    </w:p>
    <w:p w14:paraId="51BF47C0"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This is not random placement.</w:t>
      </w:r>
    </w:p>
    <w:p w14:paraId="3230772E"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t>It is courtroom closure.</w:t>
      </w:r>
    </w:p>
    <w:p w14:paraId="0858DECE"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487DD528">
          <v:rect id="_x0000_i1046" style="width:0;height:0" o:hralign="center" o:hrstd="t" o:hr="t" fillcolor="#a0a0a0" stroked="f"/>
        </w:pict>
      </w:r>
    </w:p>
    <w:p w14:paraId="54683610"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9. The Structure Revealed</w:t>
      </w:r>
    </w:p>
    <w:p w14:paraId="3CEEEA9D"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John’s Gospel forms a deliberate arc:</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654"/>
        <w:gridCol w:w="2144"/>
      </w:tblGrid>
      <w:tr w:rsidR="00516889" w:rsidRPr="00516889" w14:paraId="63393AF0"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4AB6AF8" w14:textId="77777777" w:rsidR="00516889" w:rsidRPr="00516889" w:rsidRDefault="00516889" w:rsidP="00516889">
            <w:pPr>
              <w:spacing w:after="0" w:line="240" w:lineRule="atLeast"/>
              <w:jc w:val="center"/>
              <w:rPr>
                <w:rFonts w:ascii="Times New Roman" w:eastAsia="Times New Roman" w:hAnsi="Times New Roman" w:cs="Times New Roman"/>
                <w:b/>
                <w:bCs/>
                <w:color w:val="0D0D0D"/>
                <w:kern w:val="0"/>
                <w:sz w:val="21"/>
                <w:szCs w:val="21"/>
                <w14:ligatures w14:val="none"/>
              </w:rPr>
            </w:pPr>
            <w:r w:rsidRPr="00516889">
              <w:rPr>
                <w:rFonts w:ascii="Times New Roman" w:eastAsia="Times New Roman" w:hAnsi="Times New Roman" w:cs="Times New Roman"/>
                <w:b/>
                <w:bCs/>
                <w:color w:val="0D0D0D"/>
                <w:kern w:val="0"/>
                <w:sz w:val="21"/>
                <w:szCs w:val="21"/>
                <w14:ligatures w14:val="none"/>
              </w:rPr>
              <w:t>Section</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F336F15" w14:textId="77777777" w:rsidR="00516889" w:rsidRPr="00516889" w:rsidRDefault="00516889" w:rsidP="00516889">
            <w:pPr>
              <w:spacing w:after="0" w:line="240" w:lineRule="atLeast"/>
              <w:jc w:val="center"/>
              <w:rPr>
                <w:rFonts w:ascii="Times New Roman" w:eastAsia="Times New Roman" w:hAnsi="Times New Roman" w:cs="Times New Roman"/>
                <w:b/>
                <w:bCs/>
                <w:color w:val="0D0D0D"/>
                <w:kern w:val="0"/>
                <w:sz w:val="21"/>
                <w:szCs w:val="21"/>
                <w14:ligatures w14:val="none"/>
              </w:rPr>
            </w:pPr>
            <w:r w:rsidRPr="00516889">
              <w:rPr>
                <w:rFonts w:ascii="Times New Roman" w:eastAsia="Times New Roman" w:hAnsi="Times New Roman" w:cs="Times New Roman"/>
                <w:b/>
                <w:bCs/>
                <w:color w:val="0D0D0D"/>
                <w:kern w:val="0"/>
                <w:sz w:val="21"/>
                <w:szCs w:val="21"/>
                <w14:ligatures w14:val="none"/>
              </w:rPr>
              <w:t>Purpose</w:t>
            </w:r>
          </w:p>
        </w:tc>
      </w:tr>
      <w:tr w:rsidR="00516889" w:rsidRPr="00516889" w14:paraId="1C073847"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596FFE0"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John 1</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CE3036D"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Claim: The Word is God</w:t>
            </w:r>
          </w:p>
        </w:tc>
      </w:tr>
      <w:tr w:rsidR="00516889" w:rsidRPr="00516889" w14:paraId="7051E57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C06C0CD"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Signs &amp; Teachings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A1F5D7B"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Evidence presented</w:t>
            </w:r>
          </w:p>
        </w:tc>
      </w:tr>
      <w:tr w:rsidR="00516889" w:rsidRPr="00516889" w14:paraId="4BA7CBB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0DCDF66"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Opposition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4730587"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Cross-examination</w:t>
            </w:r>
          </w:p>
        </w:tc>
      </w:tr>
      <w:tr w:rsidR="00516889" w:rsidRPr="00516889" w14:paraId="0E49F24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F3FADE8"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Crucifixion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8FF897A"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Apparent defeat</w:t>
            </w:r>
          </w:p>
        </w:tc>
      </w:tr>
      <w:tr w:rsidR="00516889" w:rsidRPr="00516889" w14:paraId="3520256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5DF4E6D"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Resurrection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2D088E3"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Vindication</w:t>
            </w:r>
          </w:p>
        </w:tc>
      </w:tr>
      <w:tr w:rsidR="00516889" w:rsidRPr="00516889" w14:paraId="0928021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D4808C9"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Thomas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F85C01E"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Human verdict</w:t>
            </w:r>
          </w:p>
        </w:tc>
      </w:tr>
      <w:tr w:rsidR="00516889" w:rsidRPr="00516889" w14:paraId="3309C20F" w14:textId="77777777">
        <w:trPr>
          <w:tblCellSpacing w:w="15" w:type="dxa"/>
        </w:trPr>
        <w:tc>
          <w:tcPr>
            <w:tcW w:w="0" w:type="auto"/>
            <w:tcMar>
              <w:top w:w="137" w:type="dxa"/>
              <w:left w:w="0" w:type="dxa"/>
              <w:bottom w:w="360" w:type="dxa"/>
              <w:right w:w="0" w:type="dxa"/>
            </w:tcMar>
            <w:vAlign w:val="bottom"/>
            <w:hideMark/>
          </w:tcPr>
          <w:p w14:paraId="5EE5C363"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John 20:31</w:t>
            </w:r>
          </w:p>
        </w:tc>
        <w:tc>
          <w:tcPr>
            <w:tcW w:w="0" w:type="auto"/>
            <w:tcMar>
              <w:top w:w="137" w:type="dxa"/>
              <w:left w:w="0" w:type="dxa"/>
              <w:bottom w:w="360" w:type="dxa"/>
              <w:right w:w="0" w:type="dxa"/>
            </w:tcMar>
            <w:vAlign w:val="bottom"/>
            <w:hideMark/>
          </w:tcPr>
          <w:p w14:paraId="2F85974A" w14:textId="77777777" w:rsidR="00516889" w:rsidRPr="00516889" w:rsidRDefault="00516889" w:rsidP="00516889">
            <w:pPr>
              <w:spacing w:after="0" w:line="240" w:lineRule="auto"/>
              <w:rPr>
                <w:rFonts w:ascii="Times New Roman" w:eastAsia="Times New Roman" w:hAnsi="Times New Roman" w:cs="Times New Roman"/>
                <w:kern w:val="0"/>
                <w:sz w:val="21"/>
                <w:szCs w:val="21"/>
                <w14:ligatures w14:val="none"/>
              </w:rPr>
            </w:pPr>
            <w:r w:rsidRPr="00516889">
              <w:rPr>
                <w:rFonts w:ascii="Times New Roman" w:eastAsia="Times New Roman" w:hAnsi="Times New Roman" w:cs="Times New Roman"/>
                <w:kern w:val="0"/>
                <w:sz w:val="21"/>
                <w:szCs w:val="21"/>
                <w14:ligatures w14:val="none"/>
              </w:rPr>
              <w:t>Jury instruction</w:t>
            </w:r>
          </w:p>
        </w:tc>
      </w:tr>
    </w:tbl>
    <w:p w14:paraId="18667A91"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Thomas gives the </w:t>
      </w:r>
      <w:r w:rsidRPr="00516889">
        <w:rPr>
          <w:rFonts w:ascii="Segoe UI" w:eastAsia="Times New Roman" w:hAnsi="Segoe UI" w:cs="Segoe UI"/>
          <w:b/>
          <w:bCs/>
          <w:color w:val="0D0D0D"/>
          <w:kern w:val="0"/>
          <w14:ligatures w14:val="none"/>
        </w:rPr>
        <w:t>correct verdict</w:t>
      </w:r>
      <w:r w:rsidRPr="00516889">
        <w:rPr>
          <w:rFonts w:ascii="Segoe UI" w:eastAsia="Times New Roman" w:hAnsi="Segoe UI" w:cs="Segoe UI"/>
          <w:color w:val="0D0D0D"/>
          <w:kern w:val="0"/>
          <w14:ligatures w14:val="none"/>
        </w:rPr>
        <w:t>.</w:t>
      </w:r>
    </w:p>
    <w:p w14:paraId="2E78BA3C"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 then says:</w:t>
      </w:r>
    </w:p>
    <w:p w14:paraId="688D540E"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I wrote this so you would reach the same verdict.</w:t>
      </w:r>
    </w:p>
    <w:p w14:paraId="10DE8923"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1E67303B">
          <v:rect id="_x0000_i1047" style="width:0;height:0" o:hralign="center" o:hrstd="t" o:hr="t" fillcolor="#a0a0a0" stroked="f"/>
        </w:pict>
      </w:r>
    </w:p>
    <w:p w14:paraId="443FB458"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10. Why Thomas — Not Peter — Gets This Role</w:t>
      </w:r>
    </w:p>
    <w:p w14:paraId="5AF6696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This is striking.</w:t>
      </w:r>
    </w:p>
    <w:p w14:paraId="3A35D781"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t>Peter preached.</w:t>
      </w:r>
      <w:r w:rsidRPr="00516889">
        <w:rPr>
          <w:rFonts w:ascii="Segoe UI" w:eastAsia="Times New Roman" w:hAnsi="Segoe UI" w:cs="Segoe UI"/>
          <w:color w:val="0D0D0D"/>
          <w:kern w:val="0"/>
          <w14:ligatures w14:val="none"/>
        </w:rPr>
        <w:br/>
        <w:t>John loved.</w:t>
      </w:r>
      <w:r w:rsidRPr="00516889">
        <w:rPr>
          <w:rFonts w:ascii="Segoe UI" w:eastAsia="Times New Roman" w:hAnsi="Segoe UI" w:cs="Segoe UI"/>
          <w:color w:val="0D0D0D"/>
          <w:kern w:val="0"/>
          <w14:ligatures w14:val="none"/>
        </w:rPr>
        <w:br/>
        <w:t>Mary first saw Him.</w:t>
      </w:r>
    </w:p>
    <w:p w14:paraId="3E992FDA"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Yet </w:t>
      </w:r>
      <w:r w:rsidRPr="00516889">
        <w:rPr>
          <w:rFonts w:ascii="Segoe UI" w:eastAsia="Times New Roman" w:hAnsi="Segoe UI" w:cs="Segoe UI"/>
          <w:b/>
          <w:bCs/>
          <w:color w:val="0D0D0D"/>
          <w:kern w:val="0"/>
          <w14:ligatures w14:val="none"/>
        </w:rPr>
        <w:t>Thomas speaks the final confession</w:t>
      </w:r>
      <w:r w:rsidRPr="00516889">
        <w:rPr>
          <w:rFonts w:ascii="Segoe UI" w:eastAsia="Times New Roman" w:hAnsi="Segoe UI" w:cs="Segoe UI"/>
          <w:color w:val="0D0D0D"/>
          <w:kern w:val="0"/>
          <w14:ligatures w14:val="none"/>
        </w:rPr>
        <w:t>.</w:t>
      </w:r>
    </w:p>
    <w:p w14:paraId="15CD9CAF"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Why?</w:t>
      </w:r>
    </w:p>
    <w:p w14:paraId="0C009AED"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Because belief after doubt mirrors the reader’s journey.</w:t>
      </w:r>
    </w:p>
    <w:p w14:paraId="0E44362A"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Thomas moves from:</w:t>
      </w:r>
    </w:p>
    <w:p w14:paraId="69DEA858"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I will not believe</w:t>
      </w:r>
    </w:p>
    <w:p w14:paraId="1DED35ED"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to</w:t>
      </w:r>
    </w:p>
    <w:p w14:paraId="303A858A"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My Lord and my God.</w:t>
      </w:r>
    </w:p>
    <w:p w14:paraId="5021BAB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Exactly the transformation John wants for every reader.</w:t>
      </w:r>
    </w:p>
    <w:p w14:paraId="39044E61"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77B212F5">
          <v:rect id="_x0000_i1048" style="width:0;height:0" o:hralign="center" o:hrstd="t" o:hr="t" fillcolor="#a0a0a0" stroked="f"/>
        </w:pict>
      </w:r>
    </w:p>
    <w:p w14:paraId="753FA18C"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11. The Hidden Literary Seal</w:t>
      </w:r>
    </w:p>
    <w:p w14:paraId="25256E8C"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Notice something profound:</w:t>
      </w:r>
    </w:p>
    <w:p w14:paraId="280EBFE9"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 1:1 — narrator declares Jesus is God.</w:t>
      </w:r>
      <w:r w:rsidRPr="00516889">
        <w:rPr>
          <w:rFonts w:ascii="Segoe UI" w:eastAsia="Times New Roman" w:hAnsi="Segoe UI" w:cs="Segoe UI"/>
          <w:color w:val="0D0D0D"/>
          <w:kern w:val="0"/>
          <w14:ligatures w14:val="none"/>
        </w:rPr>
        <w:br/>
        <w:t>John 20:28 — human witness declares Jesus is God.</w:t>
      </w:r>
    </w:p>
    <w:p w14:paraId="58E51952"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Beginning and end match.</w:t>
      </w:r>
    </w:p>
    <w:p w14:paraId="68094A29"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Gospel closes the loop.</w:t>
      </w:r>
    </w:p>
    <w:p w14:paraId="476EEBE6"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Claim → Evidence → Confession</w:t>
      </w:r>
    </w:p>
    <w:p w14:paraId="055CAAB4"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058E44CF">
          <v:rect id="_x0000_i1049" style="width:0;height:0" o:hralign="center" o:hrstd="t" o:hr="t" fillcolor="#a0a0a0" stroked="f"/>
        </w:pict>
      </w:r>
    </w:p>
    <w:p w14:paraId="4F0D6E31"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lastRenderedPageBreak/>
        <w:t>12. The Deeper Connection to Your Earlier Insight</w:t>
      </w:r>
    </w:p>
    <w:p w14:paraId="51492D7C"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You noticed:</w:t>
      </w:r>
    </w:p>
    <w:p w14:paraId="7F62C629"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Behold my hands… behold the piercings.</w:t>
      </w:r>
    </w:p>
    <w:p w14:paraId="0B59041D"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 xml:space="preserve">John’s message is </w:t>
      </w:r>
      <w:proofErr w:type="gramStart"/>
      <w:r w:rsidRPr="00516889">
        <w:rPr>
          <w:rFonts w:ascii="Segoe UI" w:eastAsia="Times New Roman" w:hAnsi="Segoe UI" w:cs="Segoe UI"/>
          <w:color w:val="0D0D0D"/>
          <w:kern w:val="0"/>
          <w14:ligatures w14:val="none"/>
        </w:rPr>
        <w:t>essentially</w:t>
      </w:r>
      <w:proofErr w:type="gramEnd"/>
      <w:r w:rsidRPr="00516889">
        <w:rPr>
          <w:rFonts w:ascii="Segoe UI" w:eastAsia="Times New Roman" w:hAnsi="Segoe UI" w:cs="Segoe UI"/>
          <w:color w:val="0D0D0D"/>
          <w:kern w:val="0"/>
          <w14:ligatures w14:val="none"/>
        </w:rPr>
        <w:t>:</w:t>
      </w:r>
    </w:p>
    <w:p w14:paraId="70FF91B1"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God introduced in Genesis and Exodus</w:t>
      </w:r>
      <w:r w:rsidRPr="00516889">
        <w:rPr>
          <w:rFonts w:ascii="Segoe UI" w:eastAsia="Times New Roman" w:hAnsi="Segoe UI" w:cs="Segoe UI"/>
          <w:color w:val="0D0D0D"/>
          <w:kern w:val="0"/>
          <w14:ligatures w14:val="none"/>
        </w:rPr>
        <w:br/>
        <w:t>has now been </w:t>
      </w:r>
      <w:r w:rsidRPr="00516889">
        <w:rPr>
          <w:rFonts w:ascii="Segoe UI" w:eastAsia="Times New Roman" w:hAnsi="Segoe UI" w:cs="Segoe UI"/>
          <w:b/>
          <w:bCs/>
          <w:color w:val="0D0D0D"/>
          <w:kern w:val="0"/>
          <w14:ligatures w14:val="none"/>
        </w:rPr>
        <w:t>seen, touched, and recognized</w:t>
      </w:r>
      <w:r w:rsidRPr="00516889">
        <w:rPr>
          <w:rFonts w:ascii="Segoe UI" w:eastAsia="Times New Roman" w:hAnsi="Segoe UI" w:cs="Segoe UI"/>
          <w:color w:val="0D0D0D"/>
          <w:kern w:val="0"/>
          <w14:ligatures w14:val="none"/>
        </w:rPr>
        <w:t>.</w:t>
      </w:r>
    </w:p>
    <w:p w14:paraId="1785263E"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invisible I AM becomes the visible, wounded Lord.</w:t>
      </w:r>
    </w:p>
    <w:p w14:paraId="6A18E49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And the correct response is Thomas’.</w:t>
      </w:r>
    </w:p>
    <w:p w14:paraId="5805C340"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3DF259CB">
          <v:rect id="_x0000_i1050" style="width:0;height:0" o:hralign="center" o:hrstd="t" o:hr="t" fillcolor="#a0a0a0" stroked="f"/>
        </w:pict>
      </w:r>
    </w:p>
    <w:p w14:paraId="70206502" w14:textId="77777777" w:rsidR="00516889" w:rsidRPr="00516889" w:rsidRDefault="00516889" w:rsidP="00516889">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516889">
        <w:rPr>
          <w:rFonts w:ascii="Segoe UI" w:eastAsia="Times New Roman" w:hAnsi="Segoe UI" w:cs="Segoe UI"/>
          <w:b/>
          <w:bCs/>
          <w:color w:val="0D0D0D"/>
          <w:kern w:val="0"/>
          <w:sz w:val="30"/>
          <w:szCs w:val="30"/>
          <w14:ligatures w14:val="none"/>
        </w:rPr>
        <w:t>13. Why John Says “These Are Written”</w:t>
      </w:r>
    </w:p>
    <w:p w14:paraId="25CFFA1C"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Because after this moment:</w:t>
      </w:r>
    </w:p>
    <w:p w14:paraId="36BACBBB"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No higher revelation remains inside the Gospel narrative.</w:t>
      </w:r>
    </w:p>
    <w:p w14:paraId="37268A51"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Nothing surpasses:</w:t>
      </w:r>
    </w:p>
    <w:p w14:paraId="5C9526E8" w14:textId="77777777" w:rsidR="00516889" w:rsidRPr="00516889" w:rsidRDefault="00516889" w:rsidP="00516889">
      <w:pPr>
        <w:shd w:val="clear" w:color="auto" w:fill="FFFFFF"/>
        <w:spacing w:after="0" w:line="36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risen Jesus acknowledged as God by a witnessing human.</w:t>
      </w:r>
    </w:p>
    <w:p w14:paraId="6102782F"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The case is complete.</w:t>
      </w:r>
    </w:p>
    <w:p w14:paraId="36C97E1D"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156B9B1D">
          <v:rect id="_x0000_i1051" style="width:0;height:0" o:hralign="center" o:hrstd="t" o:hr="t" fillcolor="#a0a0a0" stroked="f"/>
        </w:pict>
      </w:r>
    </w:p>
    <w:p w14:paraId="6AF7EC9C" w14:textId="77777777" w:rsidR="00516889" w:rsidRPr="00516889" w:rsidRDefault="00516889" w:rsidP="00516889">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516889">
        <w:rPr>
          <w:rFonts w:ascii="Segoe UI" w:eastAsia="Times New Roman" w:hAnsi="Segoe UI" w:cs="Segoe UI"/>
          <w:b/>
          <w:bCs/>
          <w:color w:val="0D0D0D"/>
          <w:kern w:val="0"/>
          <w:sz w:val="27"/>
          <w:szCs w:val="27"/>
          <w14:ligatures w14:val="none"/>
        </w:rPr>
        <w:t>The Quiet Shock</w:t>
      </w:r>
    </w:p>
    <w:p w14:paraId="443D00DA"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John is saying:</w:t>
      </w:r>
    </w:p>
    <w:p w14:paraId="73567F7D"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lastRenderedPageBreak/>
        <w:t>You were not in the room.</w:t>
      </w:r>
    </w:p>
    <w:p w14:paraId="5865C583"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But Thomas was.</w:t>
      </w:r>
    </w:p>
    <w:p w14:paraId="53570A08"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And his confession now stands </w:t>
      </w:r>
      <w:r w:rsidRPr="00516889">
        <w:rPr>
          <w:rFonts w:ascii="Segoe UI" w:eastAsia="Times New Roman" w:hAnsi="Segoe UI" w:cs="Segoe UI"/>
          <w:b/>
          <w:bCs/>
          <w:color w:val="0D0D0D"/>
          <w:kern w:val="0"/>
          <w14:ligatures w14:val="none"/>
        </w:rPr>
        <w:t>on your behalf</w:t>
      </w:r>
      <w:r w:rsidRPr="00516889">
        <w:rPr>
          <w:rFonts w:ascii="Segoe UI" w:eastAsia="Times New Roman" w:hAnsi="Segoe UI" w:cs="Segoe UI"/>
          <w:color w:val="0D0D0D"/>
          <w:kern w:val="0"/>
          <w14:ligatures w14:val="none"/>
        </w:rPr>
        <w:t>.</w:t>
      </w:r>
    </w:p>
    <w:p w14:paraId="4D28ADC5" w14:textId="77777777" w:rsidR="00516889" w:rsidRPr="00516889" w:rsidRDefault="00516889" w:rsidP="00516889">
      <w:pPr>
        <w:shd w:val="clear" w:color="auto" w:fill="FFFFFF"/>
        <w:spacing w:before="720" w:after="720"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pict w14:anchorId="5C2A5D42">
          <v:rect id="_x0000_i1052" style="width:0;height:0" o:hralign="center" o:hrstd="t" o:hr="t" fillcolor="#a0a0a0" stroked="f"/>
        </w:pict>
      </w:r>
    </w:p>
    <w:p w14:paraId="2C9F48BE" w14:textId="77777777" w:rsidR="00516889" w:rsidRPr="00516889" w:rsidRDefault="00516889" w:rsidP="00516889">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color w:val="0D0D0D"/>
          <w:kern w:val="0"/>
          <w14:ligatures w14:val="none"/>
        </w:rPr>
        <w:t>If you want, the next layer gets even more remarkable:</w:t>
      </w:r>
    </w:p>
    <w:p w14:paraId="75B66342" w14:textId="77777777" w:rsidR="00516889" w:rsidRPr="00516889" w:rsidRDefault="00516889" w:rsidP="00516889">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516889">
        <w:rPr>
          <w:rFonts w:ascii="Segoe UI" w:eastAsia="Times New Roman" w:hAnsi="Segoe UI" w:cs="Segoe UI"/>
          <w:b/>
          <w:bCs/>
          <w:color w:val="0D0D0D"/>
          <w:kern w:val="0"/>
          <w14:ligatures w14:val="none"/>
        </w:rPr>
        <w:t>Why John still adds Chapter 21 after already finishing the Gospel in 20:31 — and what that says about restoration, shepherding, and authority after recognizing Jesus as YHWH-Lord.</w:t>
      </w:r>
    </w:p>
    <w:p w14:paraId="0421E90E" w14:textId="77777777" w:rsidR="00516889" w:rsidRDefault="00516889"/>
    <w:sectPr w:rsidR="00516889" w:rsidSect="00F61C03">
      <w:pgSz w:w="12240" w:h="15840"/>
      <w:pgMar w:top="720" w:right="99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C76B6"/>
    <w:multiLevelType w:val="multilevel"/>
    <w:tmpl w:val="C822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8F220E"/>
    <w:multiLevelType w:val="multilevel"/>
    <w:tmpl w:val="31D8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9648EA"/>
    <w:multiLevelType w:val="multilevel"/>
    <w:tmpl w:val="02BAF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9C268E"/>
    <w:multiLevelType w:val="multilevel"/>
    <w:tmpl w:val="AB5E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6A6ABD"/>
    <w:multiLevelType w:val="multilevel"/>
    <w:tmpl w:val="58A2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5C0365"/>
    <w:multiLevelType w:val="multilevel"/>
    <w:tmpl w:val="C074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67C1976"/>
    <w:multiLevelType w:val="multilevel"/>
    <w:tmpl w:val="F244C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3F66CB"/>
    <w:multiLevelType w:val="multilevel"/>
    <w:tmpl w:val="9CDAE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F17ACC"/>
    <w:multiLevelType w:val="multilevel"/>
    <w:tmpl w:val="84C6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9467BC8"/>
    <w:multiLevelType w:val="multilevel"/>
    <w:tmpl w:val="0CF4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92185A"/>
    <w:multiLevelType w:val="multilevel"/>
    <w:tmpl w:val="C79A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D54135"/>
    <w:multiLevelType w:val="multilevel"/>
    <w:tmpl w:val="AEAE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389819">
    <w:abstractNumId w:val="6"/>
  </w:num>
  <w:num w:numId="2" w16cid:durableId="1939678982">
    <w:abstractNumId w:val="9"/>
  </w:num>
  <w:num w:numId="3" w16cid:durableId="663321647">
    <w:abstractNumId w:val="8"/>
  </w:num>
  <w:num w:numId="4" w16cid:durableId="1189636892">
    <w:abstractNumId w:val="11"/>
  </w:num>
  <w:num w:numId="5" w16cid:durableId="1921407672">
    <w:abstractNumId w:val="7"/>
  </w:num>
  <w:num w:numId="6" w16cid:durableId="1129011243">
    <w:abstractNumId w:val="0"/>
  </w:num>
  <w:num w:numId="7" w16cid:durableId="1381905639">
    <w:abstractNumId w:val="1"/>
  </w:num>
  <w:num w:numId="8" w16cid:durableId="1600062982">
    <w:abstractNumId w:val="3"/>
  </w:num>
  <w:num w:numId="9" w16cid:durableId="144200777">
    <w:abstractNumId w:val="5"/>
  </w:num>
  <w:num w:numId="10" w16cid:durableId="1594238141">
    <w:abstractNumId w:val="4"/>
  </w:num>
  <w:num w:numId="11" w16cid:durableId="1842693106">
    <w:abstractNumId w:val="2"/>
  </w:num>
  <w:num w:numId="12" w16cid:durableId="2955287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889"/>
    <w:rsid w:val="00516889"/>
    <w:rsid w:val="00C679BB"/>
    <w:rsid w:val="00F61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BDF9"/>
  <w15:chartTrackingRefBased/>
  <w15:docId w15:val="{C0EEAD44-4B14-425E-A289-41856409C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68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68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8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8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8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8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8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8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8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8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68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8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8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8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8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8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8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889"/>
    <w:rPr>
      <w:rFonts w:eastAsiaTheme="majorEastAsia" w:cstheme="majorBidi"/>
      <w:color w:val="272727" w:themeColor="text1" w:themeTint="D8"/>
    </w:rPr>
  </w:style>
  <w:style w:type="paragraph" w:styleId="Title">
    <w:name w:val="Title"/>
    <w:basedOn w:val="Normal"/>
    <w:next w:val="Normal"/>
    <w:link w:val="TitleChar"/>
    <w:uiPriority w:val="10"/>
    <w:qFormat/>
    <w:rsid w:val="005168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8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8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8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889"/>
    <w:pPr>
      <w:spacing w:before="160"/>
      <w:jc w:val="center"/>
    </w:pPr>
    <w:rPr>
      <w:i/>
      <w:iCs/>
      <w:color w:val="404040" w:themeColor="text1" w:themeTint="BF"/>
    </w:rPr>
  </w:style>
  <w:style w:type="character" w:customStyle="1" w:styleId="QuoteChar">
    <w:name w:val="Quote Char"/>
    <w:basedOn w:val="DefaultParagraphFont"/>
    <w:link w:val="Quote"/>
    <w:uiPriority w:val="29"/>
    <w:rsid w:val="00516889"/>
    <w:rPr>
      <w:i/>
      <w:iCs/>
      <w:color w:val="404040" w:themeColor="text1" w:themeTint="BF"/>
    </w:rPr>
  </w:style>
  <w:style w:type="paragraph" w:styleId="ListParagraph">
    <w:name w:val="List Paragraph"/>
    <w:basedOn w:val="Normal"/>
    <w:uiPriority w:val="34"/>
    <w:qFormat/>
    <w:rsid w:val="00516889"/>
    <w:pPr>
      <w:ind w:left="720"/>
      <w:contextualSpacing/>
    </w:pPr>
  </w:style>
  <w:style w:type="character" w:styleId="IntenseEmphasis">
    <w:name w:val="Intense Emphasis"/>
    <w:basedOn w:val="DefaultParagraphFont"/>
    <w:uiPriority w:val="21"/>
    <w:qFormat/>
    <w:rsid w:val="00516889"/>
    <w:rPr>
      <w:i/>
      <w:iCs/>
      <w:color w:val="0F4761" w:themeColor="accent1" w:themeShade="BF"/>
    </w:rPr>
  </w:style>
  <w:style w:type="paragraph" w:styleId="IntenseQuote">
    <w:name w:val="Intense Quote"/>
    <w:basedOn w:val="Normal"/>
    <w:next w:val="Normal"/>
    <w:link w:val="IntenseQuoteChar"/>
    <w:uiPriority w:val="30"/>
    <w:qFormat/>
    <w:rsid w:val="005168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889"/>
    <w:rPr>
      <w:i/>
      <w:iCs/>
      <w:color w:val="0F4761" w:themeColor="accent1" w:themeShade="BF"/>
    </w:rPr>
  </w:style>
  <w:style w:type="character" w:styleId="IntenseReference">
    <w:name w:val="Intense Reference"/>
    <w:basedOn w:val="DefaultParagraphFont"/>
    <w:uiPriority w:val="32"/>
    <w:qFormat/>
    <w:rsid w:val="005168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1692</Words>
  <Characters>9580</Characters>
  <Application>Microsoft Office Word</Application>
  <DocSecurity>0</DocSecurity>
  <Lines>354</Lines>
  <Paragraphs>234</Paragraphs>
  <ScaleCrop>false</ScaleCrop>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2</cp:revision>
  <dcterms:created xsi:type="dcterms:W3CDTF">2026-05-15T19:45:00Z</dcterms:created>
  <dcterms:modified xsi:type="dcterms:W3CDTF">2026-05-15T19:46:00Z</dcterms:modified>
</cp:coreProperties>
</file>