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5666E" w14:textId="2543F6BC" w:rsidR="00343090" w:rsidRDefault="00343090">
      <w:r>
        <w:t>Messiah Prophecy Locations</w:t>
      </w:r>
    </w:p>
    <w:p w14:paraId="55EC8D8A"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In the prophecies of the Old Testament, what places was the Messiah supposed to come from? Jesus was born in Bethlehem and Jesus also resided in Egypt and then came back up to Nazareth and the prophecies said that Jesus that the Messiah would come from specific places do the prophecies name, Bethlehem and Egypt in the Old Testament are there any others</w:t>
      </w:r>
    </w:p>
    <w:p w14:paraId="6EFEBBE0"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Yes — the Old Testament </w:t>
      </w:r>
      <w:proofErr w:type="gramStart"/>
      <w:r w:rsidRPr="00343090">
        <w:rPr>
          <w:rFonts w:ascii="Times New Roman" w:eastAsia="Times New Roman" w:hAnsi="Times New Roman" w:cs="Times New Roman"/>
          <w:kern w:val="0"/>
          <w14:ligatures w14:val="none"/>
        </w:rPr>
        <w:t>actually gives</w:t>
      </w:r>
      <w:proofErr w:type="gramEnd"/>
      <w:r w:rsidRPr="00343090">
        <w:rPr>
          <w:rFonts w:ascii="Times New Roman" w:eastAsia="Times New Roman" w:hAnsi="Times New Roman" w:cs="Times New Roman"/>
          <w:kern w:val="0"/>
          <w14:ligatures w14:val="none"/>
        </w:rPr>
        <w:t xml:space="preserve"> </w:t>
      </w:r>
      <w:r w:rsidRPr="00343090">
        <w:rPr>
          <w:rFonts w:ascii="Times New Roman" w:eastAsia="Times New Roman" w:hAnsi="Times New Roman" w:cs="Times New Roman"/>
          <w:b/>
          <w:bCs/>
          <w:kern w:val="0"/>
          <w14:ligatures w14:val="none"/>
        </w:rPr>
        <w:t>several geographic markers</w:t>
      </w:r>
      <w:r w:rsidRPr="00343090">
        <w:rPr>
          <w:rFonts w:ascii="Times New Roman" w:eastAsia="Times New Roman" w:hAnsi="Times New Roman" w:cs="Times New Roman"/>
          <w:kern w:val="0"/>
          <w14:ligatures w14:val="none"/>
        </w:rPr>
        <w:t xml:space="preserve"> for where the Messiah would come from or pass through. What is remarkable is that many of them appear </w:t>
      </w:r>
      <w:r w:rsidRPr="00343090">
        <w:rPr>
          <w:rFonts w:ascii="Times New Roman" w:eastAsia="Times New Roman" w:hAnsi="Times New Roman" w:cs="Times New Roman"/>
          <w:b/>
          <w:bCs/>
          <w:kern w:val="0"/>
          <w14:ligatures w14:val="none"/>
        </w:rPr>
        <w:t>contradictory if read in isolation</w:t>
      </w:r>
      <w:r w:rsidRPr="00343090">
        <w:rPr>
          <w:rFonts w:ascii="Times New Roman" w:eastAsia="Times New Roman" w:hAnsi="Times New Roman" w:cs="Times New Roman"/>
          <w:kern w:val="0"/>
          <w14:ligatures w14:val="none"/>
        </w:rPr>
        <w:t>, yet they all converge in the life of Jesus.</w:t>
      </w:r>
    </w:p>
    <w:p w14:paraId="3D7A6AEC"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I’ll walk through the primary locations the prophets named and the passages where they appear.</w:t>
      </w:r>
    </w:p>
    <w:p w14:paraId="1C64C4F7"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19930765">
          <v:rect id="_x0000_i1025" style="width:0;height:1.5pt" o:hralign="center" o:hrstd="t" o:hr="t" fillcolor="#a0a0a0" stroked="f"/>
        </w:pict>
      </w:r>
    </w:p>
    <w:p w14:paraId="60E4FA6A"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1. Bethlehem — Birthplace of the Messiah</w:t>
      </w:r>
    </w:p>
    <w:p w14:paraId="4B67A7AC"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The clearest prophecy naming a specific town is </w:t>
      </w:r>
      <w:r w:rsidRPr="00343090">
        <w:rPr>
          <w:rFonts w:ascii="Times New Roman" w:eastAsia="Times New Roman" w:hAnsi="Times New Roman" w:cs="Times New Roman"/>
          <w:b/>
          <w:bCs/>
          <w:kern w:val="0"/>
          <w14:ligatures w14:val="none"/>
        </w:rPr>
        <w:t>Bethlehem</w:t>
      </w:r>
      <w:r w:rsidRPr="00343090">
        <w:rPr>
          <w:rFonts w:ascii="Times New Roman" w:eastAsia="Times New Roman" w:hAnsi="Times New Roman" w:cs="Times New Roman"/>
          <w:kern w:val="0"/>
          <w14:ligatures w14:val="none"/>
        </w:rPr>
        <w:t>.</w:t>
      </w:r>
    </w:p>
    <w:p w14:paraId="6298524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Micah 5:2</w:t>
      </w:r>
      <w:r w:rsidRPr="00343090">
        <w:rPr>
          <w:rFonts w:ascii="Times New Roman" w:eastAsia="Times New Roman" w:hAnsi="Times New Roman" w:cs="Times New Roman"/>
          <w:kern w:val="0"/>
          <w14:ligatures w14:val="none"/>
        </w:rPr>
        <w:br/>
        <w:t xml:space="preserve">“But thou, </w:t>
      </w:r>
      <w:r w:rsidRPr="00343090">
        <w:rPr>
          <w:rFonts w:ascii="Times New Roman" w:eastAsia="Times New Roman" w:hAnsi="Times New Roman" w:cs="Times New Roman"/>
          <w:b/>
          <w:bCs/>
          <w:kern w:val="0"/>
          <w14:ligatures w14:val="none"/>
        </w:rPr>
        <w:t>Bethlehem Ephratah</w:t>
      </w:r>
      <w:r w:rsidRPr="00343090">
        <w:rPr>
          <w:rFonts w:ascii="Times New Roman" w:eastAsia="Times New Roman" w:hAnsi="Times New Roman" w:cs="Times New Roman"/>
          <w:kern w:val="0"/>
          <w14:ligatures w14:val="none"/>
        </w:rPr>
        <w:t>, though thou be little among the thousands of Judah,</w:t>
      </w:r>
      <w:r w:rsidRPr="00343090">
        <w:rPr>
          <w:rFonts w:ascii="Times New Roman" w:eastAsia="Times New Roman" w:hAnsi="Times New Roman" w:cs="Times New Roman"/>
          <w:kern w:val="0"/>
          <w14:ligatures w14:val="none"/>
        </w:rPr>
        <w:br/>
        <w:t>yet out of thee shall he come forth unto me that is to be ruler in Israel;</w:t>
      </w:r>
      <w:r w:rsidRPr="00343090">
        <w:rPr>
          <w:rFonts w:ascii="Times New Roman" w:eastAsia="Times New Roman" w:hAnsi="Times New Roman" w:cs="Times New Roman"/>
          <w:kern w:val="0"/>
          <w14:ligatures w14:val="none"/>
        </w:rPr>
        <w:br/>
        <w:t>whose goings forth have been from of old, from everlasting.”</w:t>
      </w:r>
    </w:p>
    <w:p w14:paraId="0899D4CD"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This prophecy was well known in the first century.</w:t>
      </w:r>
    </w:p>
    <w:p w14:paraId="10856FE0"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When the Magi asked where the Messiah would be born:</w:t>
      </w:r>
    </w:p>
    <w:p w14:paraId="6A21AF14"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Matthew 2:5–6</w:t>
      </w:r>
      <w:r w:rsidRPr="00343090">
        <w:rPr>
          <w:rFonts w:ascii="Times New Roman" w:eastAsia="Times New Roman" w:hAnsi="Times New Roman" w:cs="Times New Roman"/>
          <w:kern w:val="0"/>
          <w14:ligatures w14:val="none"/>
        </w:rPr>
        <w:br/>
        <w:t xml:space="preserve">“And they said unto him, </w:t>
      </w:r>
      <w:r w:rsidRPr="00343090">
        <w:rPr>
          <w:rFonts w:ascii="Times New Roman" w:eastAsia="Times New Roman" w:hAnsi="Times New Roman" w:cs="Times New Roman"/>
          <w:b/>
          <w:bCs/>
          <w:kern w:val="0"/>
          <w14:ligatures w14:val="none"/>
        </w:rPr>
        <w:t>In Bethlehem of Judaea: for thus it is written by the prophet</w:t>
      </w:r>
      <w:r w:rsidRPr="00343090">
        <w:rPr>
          <w:rFonts w:ascii="Times New Roman" w:eastAsia="Times New Roman" w:hAnsi="Times New Roman" w:cs="Times New Roman"/>
          <w:kern w:val="0"/>
          <w14:ligatures w14:val="none"/>
        </w:rPr>
        <w:t>…”</w:t>
      </w:r>
    </w:p>
    <w:p w14:paraId="29466FC7"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the religious leaders already understood </w:t>
      </w:r>
      <w:r w:rsidRPr="00343090">
        <w:rPr>
          <w:rFonts w:ascii="Times New Roman" w:eastAsia="Times New Roman" w:hAnsi="Times New Roman" w:cs="Times New Roman"/>
          <w:b/>
          <w:bCs/>
          <w:kern w:val="0"/>
          <w14:ligatures w14:val="none"/>
        </w:rPr>
        <w:t xml:space="preserve">Micah was referring to </w:t>
      </w:r>
      <w:proofErr w:type="gramStart"/>
      <w:r w:rsidRPr="00343090">
        <w:rPr>
          <w:rFonts w:ascii="Times New Roman" w:eastAsia="Times New Roman" w:hAnsi="Times New Roman" w:cs="Times New Roman"/>
          <w:b/>
          <w:bCs/>
          <w:kern w:val="0"/>
          <w14:ligatures w14:val="none"/>
        </w:rPr>
        <w:t>the Messiah</w:t>
      </w:r>
      <w:proofErr w:type="gramEnd"/>
      <w:r w:rsidRPr="00343090">
        <w:rPr>
          <w:rFonts w:ascii="Times New Roman" w:eastAsia="Times New Roman" w:hAnsi="Times New Roman" w:cs="Times New Roman"/>
          <w:kern w:val="0"/>
          <w14:ligatures w14:val="none"/>
        </w:rPr>
        <w:t>.</w:t>
      </w:r>
    </w:p>
    <w:p w14:paraId="0E3AF326"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388F6956">
          <v:rect id="_x0000_i1026" style="width:0;height:1.5pt" o:hralign="center" o:hrstd="t" o:hr="t" fillcolor="#a0a0a0" stroked="f"/>
        </w:pict>
      </w:r>
    </w:p>
    <w:p w14:paraId="068EA1B8"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2. Egypt — The Son Called Out of Egypt</w:t>
      </w:r>
    </w:p>
    <w:p w14:paraId="28DECA11"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Another prophecy references </w:t>
      </w:r>
      <w:r w:rsidRPr="00343090">
        <w:rPr>
          <w:rFonts w:ascii="Times New Roman" w:eastAsia="Times New Roman" w:hAnsi="Times New Roman" w:cs="Times New Roman"/>
          <w:b/>
          <w:bCs/>
          <w:kern w:val="0"/>
          <w14:ligatures w14:val="none"/>
        </w:rPr>
        <w:t>Egypt</w:t>
      </w:r>
      <w:r w:rsidRPr="00343090">
        <w:rPr>
          <w:rFonts w:ascii="Times New Roman" w:eastAsia="Times New Roman" w:hAnsi="Times New Roman" w:cs="Times New Roman"/>
          <w:kern w:val="0"/>
          <w14:ligatures w14:val="none"/>
        </w:rPr>
        <w:t>, which seems strange until the events of Jesus' childhood.</w:t>
      </w:r>
    </w:p>
    <w:p w14:paraId="05FAA6D3"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Hosea 11:1</w:t>
      </w:r>
      <w:r w:rsidRPr="00343090">
        <w:rPr>
          <w:rFonts w:ascii="Times New Roman" w:eastAsia="Times New Roman" w:hAnsi="Times New Roman" w:cs="Times New Roman"/>
          <w:kern w:val="0"/>
          <w14:ligatures w14:val="none"/>
        </w:rPr>
        <w:br/>
        <w:t xml:space="preserve">“When Israel was a child, then I loved him, and </w:t>
      </w:r>
      <w:r w:rsidRPr="00343090">
        <w:rPr>
          <w:rFonts w:ascii="Times New Roman" w:eastAsia="Times New Roman" w:hAnsi="Times New Roman" w:cs="Times New Roman"/>
          <w:b/>
          <w:bCs/>
          <w:kern w:val="0"/>
          <w14:ligatures w14:val="none"/>
        </w:rPr>
        <w:t>called my son out of Egypt</w:t>
      </w:r>
      <w:r w:rsidRPr="00343090">
        <w:rPr>
          <w:rFonts w:ascii="Times New Roman" w:eastAsia="Times New Roman" w:hAnsi="Times New Roman" w:cs="Times New Roman"/>
          <w:kern w:val="0"/>
          <w14:ligatures w14:val="none"/>
        </w:rPr>
        <w:t>.”</w:t>
      </w:r>
    </w:p>
    <w:p w14:paraId="7BDEAC6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Originally this speaks about </w:t>
      </w:r>
      <w:r w:rsidRPr="00343090">
        <w:rPr>
          <w:rFonts w:ascii="Times New Roman" w:eastAsia="Times New Roman" w:hAnsi="Times New Roman" w:cs="Times New Roman"/>
          <w:b/>
          <w:bCs/>
          <w:kern w:val="0"/>
          <w14:ligatures w14:val="none"/>
        </w:rPr>
        <w:t>Israel coming out of Egypt in the Exodus</w:t>
      </w:r>
      <w:r w:rsidRPr="00343090">
        <w:rPr>
          <w:rFonts w:ascii="Times New Roman" w:eastAsia="Times New Roman" w:hAnsi="Times New Roman" w:cs="Times New Roman"/>
          <w:kern w:val="0"/>
          <w14:ligatures w14:val="none"/>
        </w:rPr>
        <w:t xml:space="preserve">, but Matthew reveals it also functions </w:t>
      </w:r>
      <w:r w:rsidRPr="00343090">
        <w:rPr>
          <w:rFonts w:ascii="Times New Roman" w:eastAsia="Times New Roman" w:hAnsi="Times New Roman" w:cs="Times New Roman"/>
          <w:b/>
          <w:bCs/>
          <w:kern w:val="0"/>
          <w14:ligatures w14:val="none"/>
        </w:rPr>
        <w:t>typologically of the Messiah</w:t>
      </w:r>
      <w:r w:rsidRPr="00343090">
        <w:rPr>
          <w:rFonts w:ascii="Times New Roman" w:eastAsia="Times New Roman" w:hAnsi="Times New Roman" w:cs="Times New Roman"/>
          <w:kern w:val="0"/>
          <w14:ligatures w14:val="none"/>
        </w:rPr>
        <w:t>.</w:t>
      </w:r>
    </w:p>
    <w:p w14:paraId="28894E74"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lastRenderedPageBreak/>
        <w:t>Matthew 2:14–15</w:t>
      </w:r>
      <w:r w:rsidRPr="00343090">
        <w:rPr>
          <w:rFonts w:ascii="Times New Roman" w:eastAsia="Times New Roman" w:hAnsi="Times New Roman" w:cs="Times New Roman"/>
          <w:kern w:val="0"/>
          <w14:ligatures w14:val="none"/>
        </w:rPr>
        <w:br/>
        <w:t>“And was there until the death of Herod: that it might be fulfilled which was spoken of the Lord by the prophet, saying,</w:t>
      </w:r>
      <w:r w:rsidRPr="00343090">
        <w:rPr>
          <w:rFonts w:ascii="Times New Roman" w:eastAsia="Times New Roman" w:hAnsi="Times New Roman" w:cs="Times New Roman"/>
          <w:kern w:val="0"/>
          <w14:ligatures w14:val="none"/>
        </w:rPr>
        <w:br/>
      </w:r>
      <w:r w:rsidRPr="00343090">
        <w:rPr>
          <w:rFonts w:ascii="Times New Roman" w:eastAsia="Times New Roman" w:hAnsi="Times New Roman" w:cs="Times New Roman"/>
          <w:b/>
          <w:bCs/>
          <w:kern w:val="0"/>
          <w14:ligatures w14:val="none"/>
        </w:rPr>
        <w:t>Out of Egypt have I called my son.</w:t>
      </w:r>
      <w:r w:rsidRPr="00343090">
        <w:rPr>
          <w:rFonts w:ascii="Times New Roman" w:eastAsia="Times New Roman" w:hAnsi="Times New Roman" w:cs="Times New Roman"/>
          <w:kern w:val="0"/>
          <w14:ligatures w14:val="none"/>
        </w:rPr>
        <w:t>”</w:t>
      </w:r>
    </w:p>
    <w:p w14:paraId="36937A01"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the Messiah would </w:t>
      </w:r>
      <w:r w:rsidRPr="00343090">
        <w:rPr>
          <w:rFonts w:ascii="Times New Roman" w:eastAsia="Times New Roman" w:hAnsi="Times New Roman" w:cs="Times New Roman"/>
          <w:b/>
          <w:bCs/>
          <w:kern w:val="0"/>
          <w14:ligatures w14:val="none"/>
        </w:rPr>
        <w:t>retrace the story of Israel itself</w:t>
      </w:r>
      <w:r w:rsidRPr="00343090">
        <w:rPr>
          <w:rFonts w:ascii="Times New Roman" w:eastAsia="Times New Roman" w:hAnsi="Times New Roman" w:cs="Times New Roman"/>
          <w:kern w:val="0"/>
          <w14:ligatures w14:val="none"/>
        </w:rPr>
        <w:t>.</w:t>
      </w:r>
    </w:p>
    <w:p w14:paraId="52BC453D"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70C8D232">
          <v:rect id="_x0000_i1027" style="width:0;height:1.5pt" o:hralign="center" o:hrstd="t" o:hr="t" fillcolor="#a0a0a0" stroked="f"/>
        </w:pict>
      </w:r>
    </w:p>
    <w:p w14:paraId="1BB91CF0"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3. Nazareth — “He Shall Be Called a Nazarene”</w:t>
      </w:r>
    </w:p>
    <w:p w14:paraId="2797EC9E"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After Egypt, Jesus settles in </w:t>
      </w:r>
      <w:r w:rsidRPr="00343090">
        <w:rPr>
          <w:rFonts w:ascii="Times New Roman" w:eastAsia="Times New Roman" w:hAnsi="Times New Roman" w:cs="Times New Roman"/>
          <w:b/>
          <w:bCs/>
          <w:kern w:val="0"/>
          <w14:ligatures w14:val="none"/>
        </w:rPr>
        <w:t>Nazareth</w:t>
      </w:r>
      <w:r w:rsidRPr="00343090">
        <w:rPr>
          <w:rFonts w:ascii="Times New Roman" w:eastAsia="Times New Roman" w:hAnsi="Times New Roman" w:cs="Times New Roman"/>
          <w:kern w:val="0"/>
          <w14:ligatures w14:val="none"/>
        </w:rPr>
        <w:t>.</w:t>
      </w:r>
    </w:p>
    <w:p w14:paraId="0A5D438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Matthew 2:23</w:t>
      </w:r>
      <w:r w:rsidRPr="00343090">
        <w:rPr>
          <w:rFonts w:ascii="Times New Roman" w:eastAsia="Times New Roman" w:hAnsi="Times New Roman" w:cs="Times New Roman"/>
          <w:kern w:val="0"/>
          <w14:ligatures w14:val="none"/>
        </w:rPr>
        <w:br/>
        <w:t xml:space="preserve">“And he came and dwelt in a city called </w:t>
      </w:r>
      <w:r w:rsidRPr="00343090">
        <w:rPr>
          <w:rFonts w:ascii="Times New Roman" w:eastAsia="Times New Roman" w:hAnsi="Times New Roman" w:cs="Times New Roman"/>
          <w:b/>
          <w:bCs/>
          <w:kern w:val="0"/>
          <w14:ligatures w14:val="none"/>
        </w:rPr>
        <w:t>Nazareth</w:t>
      </w:r>
      <w:r w:rsidRPr="00343090">
        <w:rPr>
          <w:rFonts w:ascii="Times New Roman" w:eastAsia="Times New Roman" w:hAnsi="Times New Roman" w:cs="Times New Roman"/>
          <w:kern w:val="0"/>
          <w14:ligatures w14:val="none"/>
        </w:rPr>
        <w:t xml:space="preserve">, that it might be fulfilled which was spoken by the prophets, </w:t>
      </w:r>
      <w:r w:rsidRPr="00343090">
        <w:rPr>
          <w:rFonts w:ascii="Times New Roman" w:eastAsia="Times New Roman" w:hAnsi="Times New Roman" w:cs="Times New Roman"/>
          <w:b/>
          <w:bCs/>
          <w:kern w:val="0"/>
          <w14:ligatures w14:val="none"/>
        </w:rPr>
        <w:t>He shall be called a Nazarene.</w:t>
      </w:r>
      <w:r w:rsidRPr="00343090">
        <w:rPr>
          <w:rFonts w:ascii="Times New Roman" w:eastAsia="Times New Roman" w:hAnsi="Times New Roman" w:cs="Times New Roman"/>
          <w:kern w:val="0"/>
          <w14:ligatures w14:val="none"/>
        </w:rPr>
        <w:t>”</w:t>
      </w:r>
    </w:p>
    <w:p w14:paraId="36F4CC51"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This one is interesting because </w:t>
      </w:r>
      <w:r w:rsidRPr="00343090">
        <w:rPr>
          <w:rFonts w:ascii="Times New Roman" w:eastAsia="Times New Roman" w:hAnsi="Times New Roman" w:cs="Times New Roman"/>
          <w:b/>
          <w:bCs/>
          <w:kern w:val="0"/>
          <w14:ligatures w14:val="none"/>
        </w:rPr>
        <w:t>no single Old Testament verse says this exactly</w:t>
      </w:r>
      <w:r w:rsidRPr="00343090">
        <w:rPr>
          <w:rFonts w:ascii="Times New Roman" w:eastAsia="Times New Roman" w:hAnsi="Times New Roman" w:cs="Times New Roman"/>
          <w:kern w:val="0"/>
          <w14:ligatures w14:val="none"/>
        </w:rPr>
        <w:t>.</w:t>
      </w:r>
    </w:p>
    <w:p w14:paraId="684F0854"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Scholars believe Matthew is referencing a </w:t>
      </w:r>
      <w:r w:rsidRPr="00343090">
        <w:rPr>
          <w:rFonts w:ascii="Times New Roman" w:eastAsia="Times New Roman" w:hAnsi="Times New Roman" w:cs="Times New Roman"/>
          <w:b/>
          <w:bCs/>
          <w:kern w:val="0"/>
          <w14:ligatures w14:val="none"/>
        </w:rPr>
        <w:t>word-play prophecy</w:t>
      </w:r>
      <w:r w:rsidRPr="00343090">
        <w:rPr>
          <w:rFonts w:ascii="Times New Roman" w:eastAsia="Times New Roman" w:hAnsi="Times New Roman" w:cs="Times New Roman"/>
          <w:kern w:val="0"/>
          <w14:ligatures w14:val="none"/>
        </w:rPr>
        <w:t>.</w:t>
      </w:r>
    </w:p>
    <w:p w14:paraId="3AFF749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The Hebrew word for </w:t>
      </w:r>
      <w:r w:rsidRPr="00343090">
        <w:rPr>
          <w:rFonts w:ascii="Times New Roman" w:eastAsia="Times New Roman" w:hAnsi="Times New Roman" w:cs="Times New Roman"/>
          <w:b/>
          <w:bCs/>
          <w:kern w:val="0"/>
          <w14:ligatures w14:val="none"/>
        </w:rPr>
        <w:t>branch</w:t>
      </w:r>
      <w:r w:rsidRPr="00343090">
        <w:rPr>
          <w:rFonts w:ascii="Times New Roman" w:eastAsia="Times New Roman" w:hAnsi="Times New Roman" w:cs="Times New Roman"/>
          <w:kern w:val="0"/>
          <w14:ligatures w14:val="none"/>
        </w:rPr>
        <w:t xml:space="preserve"> is:</w:t>
      </w:r>
    </w:p>
    <w:p w14:paraId="75291BF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343090">
        <w:rPr>
          <w:rFonts w:ascii="Times New Roman" w:eastAsia="Times New Roman" w:hAnsi="Times New Roman" w:cs="Times New Roman"/>
          <w:b/>
          <w:bCs/>
          <w:kern w:val="0"/>
          <w14:ligatures w14:val="none"/>
        </w:rPr>
        <w:t>נֵצֶר</w:t>
      </w:r>
      <w:proofErr w:type="spellEnd"/>
      <w:r w:rsidRPr="00343090">
        <w:rPr>
          <w:rFonts w:ascii="Times New Roman" w:eastAsia="Times New Roman" w:hAnsi="Times New Roman" w:cs="Times New Roman"/>
          <w:b/>
          <w:bCs/>
          <w:kern w:val="0"/>
          <w14:ligatures w14:val="none"/>
        </w:rPr>
        <w:t xml:space="preserve"> (</w:t>
      </w:r>
      <w:proofErr w:type="spellStart"/>
      <w:r w:rsidRPr="00343090">
        <w:rPr>
          <w:rFonts w:ascii="Times New Roman" w:eastAsia="Times New Roman" w:hAnsi="Times New Roman" w:cs="Times New Roman"/>
          <w:b/>
          <w:bCs/>
          <w:kern w:val="0"/>
          <w14:ligatures w14:val="none"/>
        </w:rPr>
        <w:t>netzer</w:t>
      </w:r>
      <w:proofErr w:type="spellEnd"/>
      <w:r w:rsidRPr="00343090">
        <w:rPr>
          <w:rFonts w:ascii="Times New Roman" w:eastAsia="Times New Roman" w:hAnsi="Times New Roman" w:cs="Times New Roman"/>
          <w:b/>
          <w:bCs/>
          <w:kern w:val="0"/>
          <w14:ligatures w14:val="none"/>
        </w:rPr>
        <w:t>)</w:t>
      </w:r>
    </w:p>
    <w:p w14:paraId="45230C1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Isaiah 11:1</w:t>
      </w:r>
      <w:r w:rsidRPr="00343090">
        <w:rPr>
          <w:rFonts w:ascii="Times New Roman" w:eastAsia="Times New Roman" w:hAnsi="Times New Roman" w:cs="Times New Roman"/>
          <w:kern w:val="0"/>
          <w14:ligatures w14:val="none"/>
        </w:rPr>
        <w:br/>
        <w:t xml:space="preserve">“And there shall come forth a rod out of the stem of Jesse, and a </w:t>
      </w:r>
      <w:r w:rsidRPr="00343090">
        <w:rPr>
          <w:rFonts w:ascii="Times New Roman" w:eastAsia="Times New Roman" w:hAnsi="Times New Roman" w:cs="Times New Roman"/>
          <w:b/>
          <w:bCs/>
          <w:kern w:val="0"/>
          <w14:ligatures w14:val="none"/>
        </w:rPr>
        <w:t>Branch (</w:t>
      </w:r>
      <w:proofErr w:type="spellStart"/>
      <w:r w:rsidRPr="00343090">
        <w:rPr>
          <w:rFonts w:ascii="Times New Roman" w:eastAsia="Times New Roman" w:hAnsi="Times New Roman" w:cs="Times New Roman"/>
          <w:b/>
          <w:bCs/>
          <w:kern w:val="0"/>
          <w14:ligatures w14:val="none"/>
        </w:rPr>
        <w:t>netzer</w:t>
      </w:r>
      <w:proofErr w:type="spellEnd"/>
      <w:r w:rsidRPr="00343090">
        <w:rPr>
          <w:rFonts w:ascii="Times New Roman" w:eastAsia="Times New Roman" w:hAnsi="Times New Roman" w:cs="Times New Roman"/>
          <w:b/>
          <w:bCs/>
          <w:kern w:val="0"/>
          <w14:ligatures w14:val="none"/>
        </w:rPr>
        <w:t>)</w:t>
      </w:r>
      <w:r w:rsidRPr="00343090">
        <w:rPr>
          <w:rFonts w:ascii="Times New Roman" w:eastAsia="Times New Roman" w:hAnsi="Times New Roman" w:cs="Times New Roman"/>
          <w:kern w:val="0"/>
          <w14:ligatures w14:val="none"/>
        </w:rPr>
        <w:t xml:space="preserve"> shall grow out of his roots.”</w:t>
      </w:r>
    </w:p>
    <w:p w14:paraId="6C9429F8"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Nazareth (</w:t>
      </w:r>
      <w:proofErr w:type="spellStart"/>
      <w:r w:rsidRPr="00343090">
        <w:rPr>
          <w:rFonts w:ascii="Times New Roman" w:eastAsia="Times New Roman" w:hAnsi="Times New Roman" w:cs="Times New Roman"/>
          <w:kern w:val="0"/>
          <w14:ligatures w14:val="none"/>
        </w:rPr>
        <w:t>נָצְרַת</w:t>
      </w:r>
      <w:proofErr w:type="spellEnd"/>
      <w:r w:rsidRPr="00343090">
        <w:rPr>
          <w:rFonts w:ascii="Times New Roman" w:eastAsia="Times New Roman" w:hAnsi="Times New Roman" w:cs="Times New Roman"/>
          <w:kern w:val="0"/>
          <w14:ligatures w14:val="none"/>
        </w:rPr>
        <w:t xml:space="preserve">) appears to share the same root </w:t>
      </w:r>
      <w:r w:rsidRPr="00343090">
        <w:rPr>
          <w:rFonts w:ascii="Times New Roman" w:eastAsia="Times New Roman" w:hAnsi="Times New Roman" w:cs="Times New Roman"/>
          <w:b/>
          <w:bCs/>
          <w:kern w:val="0"/>
          <w14:ligatures w14:val="none"/>
        </w:rPr>
        <w:t>N-</w:t>
      </w:r>
      <w:proofErr w:type="spellStart"/>
      <w:r w:rsidRPr="00343090">
        <w:rPr>
          <w:rFonts w:ascii="Times New Roman" w:eastAsia="Times New Roman" w:hAnsi="Times New Roman" w:cs="Times New Roman"/>
          <w:b/>
          <w:bCs/>
          <w:kern w:val="0"/>
          <w14:ligatures w14:val="none"/>
        </w:rPr>
        <w:t>Tz</w:t>
      </w:r>
      <w:proofErr w:type="spellEnd"/>
      <w:r w:rsidRPr="00343090">
        <w:rPr>
          <w:rFonts w:ascii="Times New Roman" w:eastAsia="Times New Roman" w:hAnsi="Times New Roman" w:cs="Times New Roman"/>
          <w:b/>
          <w:bCs/>
          <w:kern w:val="0"/>
          <w14:ligatures w14:val="none"/>
        </w:rPr>
        <w:t>-R</w:t>
      </w:r>
      <w:r w:rsidRPr="00343090">
        <w:rPr>
          <w:rFonts w:ascii="Times New Roman" w:eastAsia="Times New Roman" w:hAnsi="Times New Roman" w:cs="Times New Roman"/>
          <w:kern w:val="0"/>
          <w14:ligatures w14:val="none"/>
        </w:rPr>
        <w:t>.</w:t>
      </w:r>
    </w:p>
    <w:p w14:paraId="0B1AF7D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Matthew may be connecting:</w:t>
      </w:r>
    </w:p>
    <w:p w14:paraId="24A2F0E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Netzer (Branch)</w:t>
      </w:r>
      <w:r w:rsidRPr="00343090">
        <w:rPr>
          <w:rFonts w:ascii="Times New Roman" w:eastAsia="Times New Roman" w:hAnsi="Times New Roman" w:cs="Times New Roman"/>
          <w:kern w:val="0"/>
          <w14:ligatures w14:val="none"/>
        </w:rPr>
        <w:t xml:space="preserve"> → </w:t>
      </w:r>
      <w:r w:rsidRPr="00343090">
        <w:rPr>
          <w:rFonts w:ascii="Times New Roman" w:eastAsia="Times New Roman" w:hAnsi="Times New Roman" w:cs="Times New Roman"/>
          <w:b/>
          <w:bCs/>
          <w:kern w:val="0"/>
          <w14:ligatures w14:val="none"/>
        </w:rPr>
        <w:t>Nazareth</w:t>
      </w:r>
      <w:r w:rsidRPr="00343090">
        <w:rPr>
          <w:rFonts w:ascii="Times New Roman" w:eastAsia="Times New Roman" w:hAnsi="Times New Roman" w:cs="Times New Roman"/>
          <w:kern w:val="0"/>
          <w14:ligatures w14:val="none"/>
        </w:rPr>
        <w:t>.</w:t>
      </w:r>
    </w:p>
    <w:p w14:paraId="1A00F383"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Meaning:</w:t>
      </w:r>
      <w:r w:rsidRPr="00343090">
        <w:rPr>
          <w:rFonts w:ascii="Times New Roman" w:eastAsia="Times New Roman" w:hAnsi="Times New Roman" w:cs="Times New Roman"/>
          <w:kern w:val="0"/>
          <w14:ligatures w14:val="none"/>
        </w:rPr>
        <w:br/>
        <w:t xml:space="preserve">The Messiah, the </w:t>
      </w:r>
      <w:r w:rsidRPr="00343090">
        <w:rPr>
          <w:rFonts w:ascii="Times New Roman" w:eastAsia="Times New Roman" w:hAnsi="Times New Roman" w:cs="Times New Roman"/>
          <w:b/>
          <w:bCs/>
          <w:kern w:val="0"/>
          <w14:ligatures w14:val="none"/>
        </w:rPr>
        <w:t>Branch of David</w:t>
      </w:r>
      <w:r w:rsidRPr="00343090">
        <w:rPr>
          <w:rFonts w:ascii="Times New Roman" w:eastAsia="Times New Roman" w:hAnsi="Times New Roman" w:cs="Times New Roman"/>
          <w:kern w:val="0"/>
          <w14:ligatures w14:val="none"/>
        </w:rPr>
        <w:t xml:space="preserve">, would be associated with </w:t>
      </w:r>
      <w:r w:rsidRPr="00343090">
        <w:rPr>
          <w:rFonts w:ascii="Times New Roman" w:eastAsia="Times New Roman" w:hAnsi="Times New Roman" w:cs="Times New Roman"/>
          <w:b/>
          <w:bCs/>
          <w:kern w:val="0"/>
          <w14:ligatures w14:val="none"/>
        </w:rPr>
        <w:t>Nazareth</w:t>
      </w:r>
      <w:r w:rsidRPr="00343090">
        <w:rPr>
          <w:rFonts w:ascii="Times New Roman" w:eastAsia="Times New Roman" w:hAnsi="Times New Roman" w:cs="Times New Roman"/>
          <w:kern w:val="0"/>
          <w14:ligatures w14:val="none"/>
        </w:rPr>
        <w:t>.</w:t>
      </w:r>
    </w:p>
    <w:p w14:paraId="318AAC67"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6334ACB7">
          <v:rect id="_x0000_i1028" style="width:0;height:1.5pt" o:hralign="center" o:hrstd="t" o:hr="t" fillcolor="#a0a0a0" stroked="f"/>
        </w:pict>
      </w:r>
    </w:p>
    <w:p w14:paraId="3004ADA8"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4. Galilee — The Light Appearing There</w:t>
      </w:r>
    </w:p>
    <w:p w14:paraId="3E86CF63"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lastRenderedPageBreak/>
        <w:t xml:space="preserve">Another geographic prophecy places the Messiah’s ministry in </w:t>
      </w:r>
      <w:r w:rsidRPr="00343090">
        <w:rPr>
          <w:rFonts w:ascii="Times New Roman" w:eastAsia="Times New Roman" w:hAnsi="Times New Roman" w:cs="Times New Roman"/>
          <w:b/>
          <w:bCs/>
          <w:kern w:val="0"/>
          <w14:ligatures w14:val="none"/>
        </w:rPr>
        <w:t>Galilee</w:t>
      </w:r>
      <w:r w:rsidRPr="00343090">
        <w:rPr>
          <w:rFonts w:ascii="Times New Roman" w:eastAsia="Times New Roman" w:hAnsi="Times New Roman" w:cs="Times New Roman"/>
          <w:kern w:val="0"/>
          <w14:ligatures w14:val="none"/>
        </w:rPr>
        <w:t>.</w:t>
      </w:r>
    </w:p>
    <w:p w14:paraId="54CEDC22"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Isaiah 9:1–2</w:t>
      </w:r>
      <w:r w:rsidRPr="00343090">
        <w:rPr>
          <w:rFonts w:ascii="Times New Roman" w:eastAsia="Times New Roman" w:hAnsi="Times New Roman" w:cs="Times New Roman"/>
          <w:kern w:val="0"/>
          <w14:ligatures w14:val="none"/>
        </w:rPr>
        <w:br/>
        <w:t xml:space="preserve">“The land of </w:t>
      </w:r>
      <w:r w:rsidRPr="00343090">
        <w:rPr>
          <w:rFonts w:ascii="Times New Roman" w:eastAsia="Times New Roman" w:hAnsi="Times New Roman" w:cs="Times New Roman"/>
          <w:b/>
          <w:bCs/>
          <w:kern w:val="0"/>
          <w14:ligatures w14:val="none"/>
        </w:rPr>
        <w:t>Zebulun</w:t>
      </w:r>
      <w:r w:rsidRPr="00343090">
        <w:rPr>
          <w:rFonts w:ascii="Times New Roman" w:eastAsia="Times New Roman" w:hAnsi="Times New Roman" w:cs="Times New Roman"/>
          <w:kern w:val="0"/>
          <w14:ligatures w14:val="none"/>
        </w:rPr>
        <w:t xml:space="preserve"> and the land of </w:t>
      </w:r>
      <w:r w:rsidRPr="00343090">
        <w:rPr>
          <w:rFonts w:ascii="Times New Roman" w:eastAsia="Times New Roman" w:hAnsi="Times New Roman" w:cs="Times New Roman"/>
          <w:b/>
          <w:bCs/>
          <w:kern w:val="0"/>
          <w14:ligatures w14:val="none"/>
        </w:rPr>
        <w:t>Naphtali</w:t>
      </w:r>
      <w:r w:rsidRPr="00343090">
        <w:rPr>
          <w:rFonts w:ascii="Times New Roman" w:eastAsia="Times New Roman" w:hAnsi="Times New Roman" w:cs="Times New Roman"/>
          <w:kern w:val="0"/>
          <w14:ligatures w14:val="none"/>
        </w:rPr>
        <w:t xml:space="preserve">, by the way of the sea, beyond Jordan, </w:t>
      </w:r>
      <w:r w:rsidRPr="00343090">
        <w:rPr>
          <w:rFonts w:ascii="Times New Roman" w:eastAsia="Times New Roman" w:hAnsi="Times New Roman" w:cs="Times New Roman"/>
          <w:b/>
          <w:bCs/>
          <w:kern w:val="0"/>
          <w14:ligatures w14:val="none"/>
        </w:rPr>
        <w:t>Galilee of the nations</w:t>
      </w:r>
      <w:r w:rsidRPr="00343090">
        <w:rPr>
          <w:rFonts w:ascii="Times New Roman" w:eastAsia="Times New Roman" w:hAnsi="Times New Roman" w:cs="Times New Roman"/>
          <w:kern w:val="0"/>
          <w14:ligatures w14:val="none"/>
        </w:rPr>
        <w:t>;</w:t>
      </w:r>
      <w:r w:rsidRPr="00343090">
        <w:rPr>
          <w:rFonts w:ascii="Times New Roman" w:eastAsia="Times New Roman" w:hAnsi="Times New Roman" w:cs="Times New Roman"/>
          <w:kern w:val="0"/>
          <w14:ligatures w14:val="none"/>
        </w:rPr>
        <w:br/>
        <w:t>The people that walked in darkness have seen a great light…”</w:t>
      </w:r>
    </w:p>
    <w:p w14:paraId="1EDFF605"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Matthew explicitly applies this to Jesus beginning His ministry in Galilee.</w:t>
      </w:r>
    </w:p>
    <w:p w14:paraId="10EDE65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Matthew 4:13–16</w:t>
      </w:r>
    </w:p>
    <w:p w14:paraId="11AAB795"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the Messiah would be associated with </w:t>
      </w:r>
      <w:r w:rsidRPr="00343090">
        <w:rPr>
          <w:rFonts w:ascii="Times New Roman" w:eastAsia="Times New Roman" w:hAnsi="Times New Roman" w:cs="Times New Roman"/>
          <w:b/>
          <w:bCs/>
          <w:kern w:val="0"/>
          <w14:ligatures w14:val="none"/>
        </w:rPr>
        <w:t>Galilee</w:t>
      </w:r>
      <w:r w:rsidRPr="00343090">
        <w:rPr>
          <w:rFonts w:ascii="Times New Roman" w:eastAsia="Times New Roman" w:hAnsi="Times New Roman" w:cs="Times New Roman"/>
          <w:kern w:val="0"/>
          <w14:ligatures w14:val="none"/>
        </w:rPr>
        <w:t>, not just Judea.</w:t>
      </w:r>
    </w:p>
    <w:p w14:paraId="5D517B0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This surprised people in the first century.</w:t>
      </w:r>
    </w:p>
    <w:p w14:paraId="19E9F30C"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John 7:41–42</w:t>
      </w:r>
      <w:r w:rsidRPr="00343090">
        <w:rPr>
          <w:rFonts w:ascii="Times New Roman" w:eastAsia="Times New Roman" w:hAnsi="Times New Roman" w:cs="Times New Roman"/>
          <w:kern w:val="0"/>
          <w14:ligatures w14:val="none"/>
        </w:rPr>
        <w:br/>
        <w:t xml:space="preserve">“Shall Christ come out of </w:t>
      </w:r>
      <w:r w:rsidRPr="00343090">
        <w:rPr>
          <w:rFonts w:ascii="Times New Roman" w:eastAsia="Times New Roman" w:hAnsi="Times New Roman" w:cs="Times New Roman"/>
          <w:b/>
          <w:bCs/>
          <w:kern w:val="0"/>
          <w14:ligatures w14:val="none"/>
        </w:rPr>
        <w:t>Galilee</w:t>
      </w:r>
      <w:r w:rsidRPr="00343090">
        <w:rPr>
          <w:rFonts w:ascii="Times New Roman" w:eastAsia="Times New Roman" w:hAnsi="Times New Roman" w:cs="Times New Roman"/>
          <w:kern w:val="0"/>
          <w14:ligatures w14:val="none"/>
        </w:rPr>
        <w:t>?</w:t>
      </w:r>
      <w:r w:rsidRPr="00343090">
        <w:rPr>
          <w:rFonts w:ascii="Times New Roman" w:eastAsia="Times New Roman" w:hAnsi="Times New Roman" w:cs="Times New Roman"/>
          <w:kern w:val="0"/>
          <w14:ligatures w14:val="none"/>
        </w:rPr>
        <w:br/>
        <w:t xml:space="preserve">Hath not the scripture </w:t>
      </w:r>
      <w:proofErr w:type="gramStart"/>
      <w:r w:rsidRPr="00343090">
        <w:rPr>
          <w:rFonts w:ascii="Times New Roman" w:eastAsia="Times New Roman" w:hAnsi="Times New Roman" w:cs="Times New Roman"/>
          <w:kern w:val="0"/>
          <w14:ligatures w14:val="none"/>
        </w:rPr>
        <w:t>said,</w:t>
      </w:r>
      <w:proofErr w:type="gramEnd"/>
      <w:r w:rsidRPr="00343090">
        <w:rPr>
          <w:rFonts w:ascii="Times New Roman" w:eastAsia="Times New Roman" w:hAnsi="Times New Roman" w:cs="Times New Roman"/>
          <w:kern w:val="0"/>
          <w14:ligatures w14:val="none"/>
        </w:rPr>
        <w:t xml:space="preserve"> That Christ cometh of the </w:t>
      </w:r>
      <w:r w:rsidRPr="00343090">
        <w:rPr>
          <w:rFonts w:ascii="Times New Roman" w:eastAsia="Times New Roman" w:hAnsi="Times New Roman" w:cs="Times New Roman"/>
          <w:b/>
          <w:bCs/>
          <w:kern w:val="0"/>
          <w14:ligatures w14:val="none"/>
        </w:rPr>
        <w:t>seed of David, and out of the town of Bethlehem</w:t>
      </w:r>
      <w:r w:rsidRPr="00343090">
        <w:rPr>
          <w:rFonts w:ascii="Times New Roman" w:eastAsia="Times New Roman" w:hAnsi="Times New Roman" w:cs="Times New Roman"/>
          <w:kern w:val="0"/>
          <w14:ligatures w14:val="none"/>
        </w:rPr>
        <w:t>?”</w:t>
      </w:r>
    </w:p>
    <w:p w14:paraId="3F1DC09E"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They assumed it was contradictory.</w:t>
      </w:r>
    </w:p>
    <w:p w14:paraId="73733C25"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But </w:t>
      </w:r>
      <w:r w:rsidRPr="00343090">
        <w:rPr>
          <w:rFonts w:ascii="Times New Roman" w:eastAsia="Times New Roman" w:hAnsi="Times New Roman" w:cs="Times New Roman"/>
          <w:b/>
          <w:bCs/>
          <w:kern w:val="0"/>
          <w14:ligatures w14:val="none"/>
        </w:rPr>
        <w:t>both were true</w:t>
      </w:r>
      <w:r w:rsidRPr="00343090">
        <w:rPr>
          <w:rFonts w:ascii="Times New Roman" w:eastAsia="Times New Roman" w:hAnsi="Times New Roman" w:cs="Times New Roman"/>
          <w:kern w:val="0"/>
          <w14:ligatures w14:val="none"/>
        </w:rPr>
        <w:t>.</w:t>
      </w:r>
    </w:p>
    <w:p w14:paraId="26D753F9"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76D2DFB0">
          <v:rect id="_x0000_i1029" style="width:0;height:1.5pt" o:hralign="center" o:hrstd="t" o:hr="t" fillcolor="#a0a0a0" stroked="f"/>
        </w:pict>
      </w:r>
    </w:p>
    <w:p w14:paraId="2DBD4D1A"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5. The Line of Jesse / David — Bethlehem’s Family</w:t>
      </w:r>
    </w:p>
    <w:p w14:paraId="5243A986"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Another “location” prophecy is </w:t>
      </w:r>
      <w:proofErr w:type="gramStart"/>
      <w:r w:rsidRPr="00343090">
        <w:rPr>
          <w:rFonts w:ascii="Times New Roman" w:eastAsia="Times New Roman" w:hAnsi="Times New Roman" w:cs="Times New Roman"/>
          <w:kern w:val="0"/>
          <w14:ligatures w14:val="none"/>
        </w:rPr>
        <w:t>actually genealogical</w:t>
      </w:r>
      <w:proofErr w:type="gramEnd"/>
      <w:r w:rsidRPr="00343090">
        <w:rPr>
          <w:rFonts w:ascii="Times New Roman" w:eastAsia="Times New Roman" w:hAnsi="Times New Roman" w:cs="Times New Roman"/>
          <w:kern w:val="0"/>
          <w14:ligatures w14:val="none"/>
        </w:rPr>
        <w:t>.</w:t>
      </w:r>
    </w:p>
    <w:p w14:paraId="08CB53AC"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Isaiah 11:1</w:t>
      </w:r>
      <w:r w:rsidRPr="00343090">
        <w:rPr>
          <w:rFonts w:ascii="Times New Roman" w:eastAsia="Times New Roman" w:hAnsi="Times New Roman" w:cs="Times New Roman"/>
          <w:kern w:val="0"/>
          <w14:ligatures w14:val="none"/>
        </w:rPr>
        <w:br/>
        <w:t xml:space="preserve">“A rod out of the </w:t>
      </w:r>
      <w:r w:rsidRPr="00343090">
        <w:rPr>
          <w:rFonts w:ascii="Times New Roman" w:eastAsia="Times New Roman" w:hAnsi="Times New Roman" w:cs="Times New Roman"/>
          <w:b/>
          <w:bCs/>
          <w:kern w:val="0"/>
          <w14:ligatures w14:val="none"/>
        </w:rPr>
        <w:t>stem of Jesse</w:t>
      </w:r>
      <w:r w:rsidRPr="00343090">
        <w:rPr>
          <w:rFonts w:ascii="Times New Roman" w:eastAsia="Times New Roman" w:hAnsi="Times New Roman" w:cs="Times New Roman"/>
          <w:kern w:val="0"/>
          <w14:ligatures w14:val="none"/>
        </w:rPr>
        <w:t>.”</w:t>
      </w:r>
    </w:p>
    <w:p w14:paraId="7B55A6B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Jesse lived in </w:t>
      </w:r>
      <w:r w:rsidRPr="00343090">
        <w:rPr>
          <w:rFonts w:ascii="Times New Roman" w:eastAsia="Times New Roman" w:hAnsi="Times New Roman" w:cs="Times New Roman"/>
          <w:b/>
          <w:bCs/>
          <w:kern w:val="0"/>
          <w14:ligatures w14:val="none"/>
        </w:rPr>
        <w:t>Bethlehem</w:t>
      </w:r>
      <w:r w:rsidRPr="00343090">
        <w:rPr>
          <w:rFonts w:ascii="Times New Roman" w:eastAsia="Times New Roman" w:hAnsi="Times New Roman" w:cs="Times New Roman"/>
          <w:kern w:val="0"/>
          <w14:ligatures w14:val="none"/>
        </w:rPr>
        <w:t>.</w:t>
      </w:r>
    </w:p>
    <w:p w14:paraId="1FEA2515"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1 Samuel 16:1</w:t>
      </w:r>
    </w:p>
    <w:p w14:paraId="749D65AD"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the Messiah would come from </w:t>
      </w:r>
      <w:r w:rsidRPr="00343090">
        <w:rPr>
          <w:rFonts w:ascii="Times New Roman" w:eastAsia="Times New Roman" w:hAnsi="Times New Roman" w:cs="Times New Roman"/>
          <w:b/>
          <w:bCs/>
          <w:kern w:val="0"/>
          <w14:ligatures w14:val="none"/>
        </w:rPr>
        <w:t>David’s house in Bethlehem</w:t>
      </w:r>
      <w:r w:rsidRPr="00343090">
        <w:rPr>
          <w:rFonts w:ascii="Times New Roman" w:eastAsia="Times New Roman" w:hAnsi="Times New Roman" w:cs="Times New Roman"/>
          <w:kern w:val="0"/>
          <w14:ligatures w14:val="none"/>
        </w:rPr>
        <w:t>.</w:t>
      </w:r>
    </w:p>
    <w:p w14:paraId="55528FE3"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12DC62C5">
          <v:rect id="_x0000_i1030" style="width:0;height:1.5pt" o:hralign="center" o:hrstd="t" o:hr="t" fillcolor="#a0a0a0" stroked="f"/>
        </w:pict>
      </w:r>
    </w:p>
    <w:p w14:paraId="5B66E2FC"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6. Jerusalem — The King Arrives There</w:t>
      </w:r>
    </w:p>
    <w:p w14:paraId="151ED07D"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lastRenderedPageBreak/>
        <w:t xml:space="preserve">While not birthplace, prophecy says the Messiah would </w:t>
      </w:r>
      <w:r w:rsidRPr="00343090">
        <w:rPr>
          <w:rFonts w:ascii="Times New Roman" w:eastAsia="Times New Roman" w:hAnsi="Times New Roman" w:cs="Times New Roman"/>
          <w:b/>
          <w:bCs/>
          <w:kern w:val="0"/>
          <w14:ligatures w14:val="none"/>
        </w:rPr>
        <w:t>enter Jerusalem as king</w:t>
      </w:r>
      <w:r w:rsidRPr="00343090">
        <w:rPr>
          <w:rFonts w:ascii="Times New Roman" w:eastAsia="Times New Roman" w:hAnsi="Times New Roman" w:cs="Times New Roman"/>
          <w:kern w:val="0"/>
          <w14:ligatures w14:val="none"/>
        </w:rPr>
        <w:t>.</w:t>
      </w:r>
    </w:p>
    <w:p w14:paraId="5A311750"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Zechariah 9:9</w:t>
      </w:r>
      <w:r w:rsidRPr="00343090">
        <w:rPr>
          <w:rFonts w:ascii="Times New Roman" w:eastAsia="Times New Roman" w:hAnsi="Times New Roman" w:cs="Times New Roman"/>
          <w:kern w:val="0"/>
          <w14:ligatures w14:val="none"/>
        </w:rPr>
        <w:br/>
        <w:t xml:space="preserve">“Rejoice greatly, O daughter of Zion… behold, thy </w:t>
      </w:r>
      <w:r w:rsidRPr="00343090">
        <w:rPr>
          <w:rFonts w:ascii="Times New Roman" w:eastAsia="Times New Roman" w:hAnsi="Times New Roman" w:cs="Times New Roman"/>
          <w:b/>
          <w:bCs/>
          <w:kern w:val="0"/>
          <w14:ligatures w14:val="none"/>
        </w:rPr>
        <w:t>King cometh unto thee</w:t>
      </w:r>
      <w:r w:rsidRPr="00343090">
        <w:rPr>
          <w:rFonts w:ascii="Times New Roman" w:eastAsia="Times New Roman" w:hAnsi="Times New Roman" w:cs="Times New Roman"/>
          <w:kern w:val="0"/>
          <w14:ligatures w14:val="none"/>
        </w:rPr>
        <w:t>…</w:t>
      </w:r>
      <w:r w:rsidRPr="00343090">
        <w:rPr>
          <w:rFonts w:ascii="Times New Roman" w:eastAsia="Times New Roman" w:hAnsi="Times New Roman" w:cs="Times New Roman"/>
          <w:kern w:val="0"/>
          <w14:ligatures w14:val="none"/>
        </w:rPr>
        <w:br/>
      </w:r>
      <w:r w:rsidRPr="00343090">
        <w:rPr>
          <w:rFonts w:ascii="Times New Roman" w:eastAsia="Times New Roman" w:hAnsi="Times New Roman" w:cs="Times New Roman"/>
          <w:b/>
          <w:bCs/>
          <w:kern w:val="0"/>
          <w14:ligatures w14:val="none"/>
        </w:rPr>
        <w:t>lowly, and riding upon an ass</w:t>
      </w:r>
      <w:r w:rsidRPr="00343090">
        <w:rPr>
          <w:rFonts w:ascii="Times New Roman" w:eastAsia="Times New Roman" w:hAnsi="Times New Roman" w:cs="Times New Roman"/>
          <w:kern w:val="0"/>
          <w14:ligatures w14:val="none"/>
        </w:rPr>
        <w:t>.”</w:t>
      </w:r>
    </w:p>
    <w:p w14:paraId="285831F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Fulfilled in the triumphal entry.</w:t>
      </w:r>
    </w:p>
    <w:p w14:paraId="5A821C76"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Matthew 21:5</w:t>
      </w:r>
    </w:p>
    <w:p w14:paraId="4C8AB023"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2BC5CE8C">
          <v:rect id="_x0000_i1031" style="width:0;height:1.5pt" o:hralign="center" o:hrstd="t" o:hr="t" fillcolor="#a0a0a0" stroked="f"/>
        </w:pict>
      </w:r>
    </w:p>
    <w:p w14:paraId="7F93FD50"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7. Ramah — The Mourning at His Birth</w:t>
      </w:r>
    </w:p>
    <w:p w14:paraId="6B69D4A8"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A more subtle geographical prophecy appears during Herod’s massacre.</w:t>
      </w:r>
    </w:p>
    <w:p w14:paraId="56100EC4"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Jeremiah 31:15</w:t>
      </w:r>
      <w:r w:rsidRPr="00343090">
        <w:rPr>
          <w:rFonts w:ascii="Times New Roman" w:eastAsia="Times New Roman" w:hAnsi="Times New Roman" w:cs="Times New Roman"/>
          <w:kern w:val="0"/>
          <w14:ligatures w14:val="none"/>
        </w:rPr>
        <w:br/>
        <w:t xml:space="preserve">“A voice was heard in </w:t>
      </w:r>
      <w:r w:rsidRPr="00343090">
        <w:rPr>
          <w:rFonts w:ascii="Times New Roman" w:eastAsia="Times New Roman" w:hAnsi="Times New Roman" w:cs="Times New Roman"/>
          <w:b/>
          <w:bCs/>
          <w:kern w:val="0"/>
          <w14:ligatures w14:val="none"/>
        </w:rPr>
        <w:t>Ramah</w:t>
      </w:r>
      <w:r w:rsidRPr="00343090">
        <w:rPr>
          <w:rFonts w:ascii="Times New Roman" w:eastAsia="Times New Roman" w:hAnsi="Times New Roman" w:cs="Times New Roman"/>
          <w:kern w:val="0"/>
          <w14:ligatures w14:val="none"/>
        </w:rPr>
        <w:t>, lamentation… Rachel weeping for her children.”</w:t>
      </w:r>
    </w:p>
    <w:p w14:paraId="4113580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Matthew applies this to the slaughter of Bethlehem’s infants.</w:t>
      </w:r>
    </w:p>
    <w:p w14:paraId="1E251B27"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b/>
          <w:bCs/>
          <w:kern w:val="0"/>
          <w14:ligatures w14:val="none"/>
        </w:rPr>
        <w:t>Matthew 2:17–18</w:t>
      </w:r>
    </w:p>
    <w:p w14:paraId="108F5E65"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Ramah was near Bethlehem.</w:t>
      </w:r>
    </w:p>
    <w:p w14:paraId="6724F725"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5E91A66D">
          <v:rect id="_x0000_i1032" style="width:0;height:1.5pt" o:hralign="center" o:hrstd="t" o:hr="t" fillcolor="#a0a0a0" stroked="f"/>
        </w:pict>
      </w:r>
    </w:p>
    <w:p w14:paraId="102A37F6"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The Fascinating Part</w:t>
      </w:r>
    </w:p>
    <w:p w14:paraId="3EB192F6"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Before Jesus lived, the prophecies looked </w:t>
      </w:r>
      <w:r w:rsidRPr="00343090">
        <w:rPr>
          <w:rFonts w:ascii="Times New Roman" w:eastAsia="Times New Roman" w:hAnsi="Times New Roman" w:cs="Times New Roman"/>
          <w:b/>
          <w:bCs/>
          <w:kern w:val="0"/>
          <w14:ligatures w14:val="none"/>
        </w:rPr>
        <w:t>impossible to reconcile</w:t>
      </w:r>
      <w:r w:rsidRPr="00343090">
        <w:rPr>
          <w:rFonts w:ascii="Times New Roman" w:eastAsia="Times New Roman" w:hAnsi="Times New Roman" w:cs="Times New Roman"/>
          <w:kern w:val="0"/>
          <w14:ligatures w14:val="none"/>
        </w:rPr>
        <w:t>.</w:t>
      </w:r>
    </w:p>
    <w:p w14:paraId="3D5FC2DB"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The Messiah was expected to be associated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1"/>
        <w:gridCol w:w="1821"/>
      </w:tblGrid>
      <w:tr w:rsidR="00343090" w:rsidRPr="00343090" w14:paraId="5B3B4E18" w14:textId="77777777">
        <w:trPr>
          <w:tblHeader/>
          <w:tblCellSpacing w:w="15" w:type="dxa"/>
        </w:trPr>
        <w:tc>
          <w:tcPr>
            <w:tcW w:w="0" w:type="auto"/>
            <w:vAlign w:val="center"/>
            <w:hideMark/>
          </w:tcPr>
          <w:p w14:paraId="1DC31D15" w14:textId="77777777" w:rsidR="00343090" w:rsidRPr="00343090" w:rsidRDefault="00343090" w:rsidP="00343090">
            <w:pPr>
              <w:spacing w:after="0" w:line="240" w:lineRule="auto"/>
              <w:jc w:val="center"/>
              <w:rPr>
                <w:rFonts w:ascii="Times New Roman" w:eastAsia="Times New Roman" w:hAnsi="Times New Roman" w:cs="Times New Roman"/>
                <w:b/>
                <w:bCs/>
                <w:kern w:val="0"/>
                <w14:ligatures w14:val="none"/>
              </w:rPr>
            </w:pPr>
            <w:r w:rsidRPr="00343090">
              <w:rPr>
                <w:rFonts w:ascii="Times New Roman" w:eastAsia="Times New Roman" w:hAnsi="Times New Roman" w:cs="Times New Roman"/>
                <w:b/>
                <w:bCs/>
                <w:kern w:val="0"/>
                <w14:ligatures w14:val="none"/>
              </w:rPr>
              <w:t>Prophecy</w:t>
            </w:r>
          </w:p>
        </w:tc>
        <w:tc>
          <w:tcPr>
            <w:tcW w:w="0" w:type="auto"/>
            <w:vAlign w:val="center"/>
            <w:hideMark/>
          </w:tcPr>
          <w:p w14:paraId="613F7A14" w14:textId="77777777" w:rsidR="00343090" w:rsidRPr="00343090" w:rsidRDefault="00343090" w:rsidP="00343090">
            <w:pPr>
              <w:spacing w:after="0" w:line="240" w:lineRule="auto"/>
              <w:jc w:val="center"/>
              <w:rPr>
                <w:rFonts w:ascii="Times New Roman" w:eastAsia="Times New Roman" w:hAnsi="Times New Roman" w:cs="Times New Roman"/>
                <w:b/>
                <w:bCs/>
                <w:kern w:val="0"/>
                <w14:ligatures w14:val="none"/>
              </w:rPr>
            </w:pPr>
            <w:r w:rsidRPr="00343090">
              <w:rPr>
                <w:rFonts w:ascii="Times New Roman" w:eastAsia="Times New Roman" w:hAnsi="Times New Roman" w:cs="Times New Roman"/>
                <w:b/>
                <w:bCs/>
                <w:kern w:val="0"/>
                <w14:ligatures w14:val="none"/>
              </w:rPr>
              <w:t>Location</w:t>
            </w:r>
          </w:p>
        </w:tc>
      </w:tr>
      <w:tr w:rsidR="00343090" w:rsidRPr="00343090" w14:paraId="277979D2" w14:textId="77777777">
        <w:trPr>
          <w:tblCellSpacing w:w="15" w:type="dxa"/>
        </w:trPr>
        <w:tc>
          <w:tcPr>
            <w:tcW w:w="0" w:type="auto"/>
            <w:vAlign w:val="center"/>
            <w:hideMark/>
          </w:tcPr>
          <w:p w14:paraId="0D2FE017"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Micah 5:2</w:t>
            </w:r>
          </w:p>
        </w:tc>
        <w:tc>
          <w:tcPr>
            <w:tcW w:w="0" w:type="auto"/>
            <w:vAlign w:val="center"/>
            <w:hideMark/>
          </w:tcPr>
          <w:p w14:paraId="00B47F04"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Bethlehem</w:t>
            </w:r>
          </w:p>
        </w:tc>
      </w:tr>
      <w:tr w:rsidR="00343090" w:rsidRPr="00343090" w14:paraId="193AF247" w14:textId="77777777">
        <w:trPr>
          <w:tblCellSpacing w:w="15" w:type="dxa"/>
        </w:trPr>
        <w:tc>
          <w:tcPr>
            <w:tcW w:w="0" w:type="auto"/>
            <w:vAlign w:val="center"/>
            <w:hideMark/>
          </w:tcPr>
          <w:p w14:paraId="7A433E0F"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Hosea 11:1</w:t>
            </w:r>
          </w:p>
        </w:tc>
        <w:tc>
          <w:tcPr>
            <w:tcW w:w="0" w:type="auto"/>
            <w:vAlign w:val="center"/>
            <w:hideMark/>
          </w:tcPr>
          <w:p w14:paraId="00B0C9D0"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Egypt</w:t>
            </w:r>
          </w:p>
        </w:tc>
      </w:tr>
      <w:tr w:rsidR="00343090" w:rsidRPr="00343090" w14:paraId="37164278" w14:textId="77777777">
        <w:trPr>
          <w:tblCellSpacing w:w="15" w:type="dxa"/>
        </w:trPr>
        <w:tc>
          <w:tcPr>
            <w:tcW w:w="0" w:type="auto"/>
            <w:vAlign w:val="center"/>
            <w:hideMark/>
          </w:tcPr>
          <w:p w14:paraId="056D4CBD"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Isaiah 11:1</w:t>
            </w:r>
          </w:p>
        </w:tc>
        <w:tc>
          <w:tcPr>
            <w:tcW w:w="0" w:type="auto"/>
            <w:vAlign w:val="center"/>
            <w:hideMark/>
          </w:tcPr>
          <w:p w14:paraId="4D259D74"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Branch / Nazareth</w:t>
            </w:r>
          </w:p>
        </w:tc>
      </w:tr>
      <w:tr w:rsidR="00343090" w:rsidRPr="00343090" w14:paraId="08C1F8D8" w14:textId="77777777">
        <w:trPr>
          <w:tblCellSpacing w:w="15" w:type="dxa"/>
        </w:trPr>
        <w:tc>
          <w:tcPr>
            <w:tcW w:w="0" w:type="auto"/>
            <w:vAlign w:val="center"/>
            <w:hideMark/>
          </w:tcPr>
          <w:p w14:paraId="6C00D726"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Isaiah 9:1–2</w:t>
            </w:r>
          </w:p>
        </w:tc>
        <w:tc>
          <w:tcPr>
            <w:tcW w:w="0" w:type="auto"/>
            <w:vAlign w:val="center"/>
            <w:hideMark/>
          </w:tcPr>
          <w:p w14:paraId="774AB9AC"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Galilee</w:t>
            </w:r>
          </w:p>
        </w:tc>
      </w:tr>
      <w:tr w:rsidR="00343090" w:rsidRPr="00343090" w14:paraId="319B2839" w14:textId="77777777">
        <w:trPr>
          <w:tblCellSpacing w:w="15" w:type="dxa"/>
        </w:trPr>
        <w:tc>
          <w:tcPr>
            <w:tcW w:w="0" w:type="auto"/>
            <w:vAlign w:val="center"/>
            <w:hideMark/>
          </w:tcPr>
          <w:p w14:paraId="1474259A"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Zechariah 9:9</w:t>
            </w:r>
          </w:p>
        </w:tc>
        <w:tc>
          <w:tcPr>
            <w:tcW w:w="0" w:type="auto"/>
            <w:vAlign w:val="center"/>
            <w:hideMark/>
          </w:tcPr>
          <w:p w14:paraId="46D34216"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Jerusalem</w:t>
            </w:r>
          </w:p>
        </w:tc>
      </w:tr>
    </w:tbl>
    <w:p w14:paraId="2862F191"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If someone had read these </w:t>
      </w:r>
      <w:proofErr w:type="gramStart"/>
      <w:r w:rsidRPr="00343090">
        <w:rPr>
          <w:rFonts w:ascii="Times New Roman" w:eastAsia="Times New Roman" w:hAnsi="Times New Roman" w:cs="Times New Roman"/>
          <w:kern w:val="0"/>
          <w14:ligatures w14:val="none"/>
        </w:rPr>
        <w:t>beforehand</w:t>
      </w:r>
      <w:proofErr w:type="gramEnd"/>
      <w:r w:rsidRPr="00343090">
        <w:rPr>
          <w:rFonts w:ascii="Times New Roman" w:eastAsia="Times New Roman" w:hAnsi="Times New Roman" w:cs="Times New Roman"/>
          <w:kern w:val="0"/>
          <w14:ligatures w14:val="none"/>
        </w:rPr>
        <w:t xml:space="preserve"> they might ask:</w:t>
      </w:r>
    </w:p>
    <w:p w14:paraId="76DA1FDD" w14:textId="77777777" w:rsidR="00343090" w:rsidRPr="00343090" w:rsidRDefault="00343090" w:rsidP="0034309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Is the Messiah </w:t>
      </w:r>
      <w:r w:rsidRPr="00343090">
        <w:rPr>
          <w:rFonts w:ascii="Times New Roman" w:eastAsia="Times New Roman" w:hAnsi="Times New Roman" w:cs="Times New Roman"/>
          <w:b/>
          <w:bCs/>
          <w:kern w:val="0"/>
          <w14:ligatures w14:val="none"/>
        </w:rPr>
        <w:t>from Bethlehem or Galilee?</w:t>
      </w:r>
      <w:r w:rsidRPr="00343090">
        <w:rPr>
          <w:rFonts w:ascii="Times New Roman" w:eastAsia="Times New Roman" w:hAnsi="Times New Roman" w:cs="Times New Roman"/>
          <w:kern w:val="0"/>
          <w14:ligatures w14:val="none"/>
        </w:rPr>
        <w:t xml:space="preserve"> </w:t>
      </w:r>
    </w:p>
    <w:p w14:paraId="29055979" w14:textId="77777777" w:rsidR="00343090" w:rsidRPr="00343090" w:rsidRDefault="00343090" w:rsidP="0034309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lastRenderedPageBreak/>
        <w:t xml:space="preserve">Why would he be </w:t>
      </w:r>
      <w:r w:rsidRPr="00343090">
        <w:rPr>
          <w:rFonts w:ascii="Times New Roman" w:eastAsia="Times New Roman" w:hAnsi="Times New Roman" w:cs="Times New Roman"/>
          <w:b/>
          <w:bCs/>
          <w:kern w:val="0"/>
          <w14:ligatures w14:val="none"/>
        </w:rPr>
        <w:t>connected to Egypt?</w:t>
      </w:r>
      <w:r w:rsidRPr="00343090">
        <w:rPr>
          <w:rFonts w:ascii="Times New Roman" w:eastAsia="Times New Roman" w:hAnsi="Times New Roman" w:cs="Times New Roman"/>
          <w:kern w:val="0"/>
          <w14:ligatures w14:val="none"/>
        </w:rPr>
        <w:t xml:space="preserve"> </w:t>
      </w:r>
    </w:p>
    <w:p w14:paraId="4D4637EB" w14:textId="77777777" w:rsidR="00343090" w:rsidRPr="00343090" w:rsidRDefault="00343090" w:rsidP="0034309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What does </w:t>
      </w:r>
      <w:r w:rsidRPr="00343090">
        <w:rPr>
          <w:rFonts w:ascii="Times New Roman" w:eastAsia="Times New Roman" w:hAnsi="Times New Roman" w:cs="Times New Roman"/>
          <w:b/>
          <w:bCs/>
          <w:kern w:val="0"/>
          <w14:ligatures w14:val="none"/>
        </w:rPr>
        <w:t>Nazarene</w:t>
      </w:r>
      <w:r w:rsidRPr="00343090">
        <w:rPr>
          <w:rFonts w:ascii="Times New Roman" w:eastAsia="Times New Roman" w:hAnsi="Times New Roman" w:cs="Times New Roman"/>
          <w:kern w:val="0"/>
          <w14:ligatures w14:val="none"/>
        </w:rPr>
        <w:t xml:space="preserve"> mean? </w:t>
      </w:r>
    </w:p>
    <w:p w14:paraId="19DC1EB8"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Yet Jesus’ life uniquely </w:t>
      </w:r>
      <w:r w:rsidRPr="00343090">
        <w:rPr>
          <w:rFonts w:ascii="Times New Roman" w:eastAsia="Times New Roman" w:hAnsi="Times New Roman" w:cs="Times New Roman"/>
          <w:b/>
          <w:bCs/>
          <w:kern w:val="0"/>
          <w14:ligatures w14:val="none"/>
        </w:rPr>
        <w:t>threads all of them together</w:t>
      </w:r>
      <w:r w:rsidRPr="00343090">
        <w:rPr>
          <w:rFonts w:ascii="Times New Roman" w:eastAsia="Times New Roman" w:hAnsi="Times New Roman" w:cs="Times New Roman"/>
          <w:kern w:val="0"/>
          <w14:ligatures w14:val="none"/>
        </w:rPr>
        <w:t>.</w:t>
      </w:r>
    </w:p>
    <w:p w14:paraId="2C934559"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Birth → </w:t>
      </w:r>
      <w:r w:rsidRPr="00343090">
        <w:rPr>
          <w:rFonts w:ascii="Times New Roman" w:eastAsia="Times New Roman" w:hAnsi="Times New Roman" w:cs="Times New Roman"/>
          <w:b/>
          <w:bCs/>
          <w:kern w:val="0"/>
          <w14:ligatures w14:val="none"/>
        </w:rPr>
        <w:t>Bethlehem</w:t>
      </w:r>
      <w:r w:rsidRPr="00343090">
        <w:rPr>
          <w:rFonts w:ascii="Times New Roman" w:eastAsia="Times New Roman" w:hAnsi="Times New Roman" w:cs="Times New Roman"/>
          <w:kern w:val="0"/>
          <w14:ligatures w14:val="none"/>
        </w:rPr>
        <w:br/>
        <w:t xml:space="preserve">Flight → </w:t>
      </w:r>
      <w:r w:rsidRPr="00343090">
        <w:rPr>
          <w:rFonts w:ascii="Times New Roman" w:eastAsia="Times New Roman" w:hAnsi="Times New Roman" w:cs="Times New Roman"/>
          <w:b/>
          <w:bCs/>
          <w:kern w:val="0"/>
          <w14:ligatures w14:val="none"/>
        </w:rPr>
        <w:t>Egypt</w:t>
      </w:r>
      <w:r w:rsidRPr="00343090">
        <w:rPr>
          <w:rFonts w:ascii="Times New Roman" w:eastAsia="Times New Roman" w:hAnsi="Times New Roman" w:cs="Times New Roman"/>
          <w:kern w:val="0"/>
          <w14:ligatures w14:val="none"/>
        </w:rPr>
        <w:br/>
        <w:t xml:space="preserve">Childhood → </w:t>
      </w:r>
      <w:r w:rsidRPr="00343090">
        <w:rPr>
          <w:rFonts w:ascii="Times New Roman" w:eastAsia="Times New Roman" w:hAnsi="Times New Roman" w:cs="Times New Roman"/>
          <w:b/>
          <w:bCs/>
          <w:kern w:val="0"/>
          <w14:ligatures w14:val="none"/>
        </w:rPr>
        <w:t>Nazareth</w:t>
      </w:r>
      <w:r w:rsidRPr="00343090">
        <w:rPr>
          <w:rFonts w:ascii="Times New Roman" w:eastAsia="Times New Roman" w:hAnsi="Times New Roman" w:cs="Times New Roman"/>
          <w:kern w:val="0"/>
          <w14:ligatures w14:val="none"/>
        </w:rPr>
        <w:br/>
        <w:t xml:space="preserve">Ministry → </w:t>
      </w:r>
      <w:r w:rsidRPr="00343090">
        <w:rPr>
          <w:rFonts w:ascii="Times New Roman" w:eastAsia="Times New Roman" w:hAnsi="Times New Roman" w:cs="Times New Roman"/>
          <w:b/>
          <w:bCs/>
          <w:kern w:val="0"/>
          <w14:ligatures w14:val="none"/>
        </w:rPr>
        <w:t>Galilee</w:t>
      </w:r>
      <w:r w:rsidRPr="00343090">
        <w:rPr>
          <w:rFonts w:ascii="Times New Roman" w:eastAsia="Times New Roman" w:hAnsi="Times New Roman" w:cs="Times New Roman"/>
          <w:kern w:val="0"/>
          <w14:ligatures w14:val="none"/>
        </w:rPr>
        <w:br/>
        <w:t xml:space="preserve">Kingship → </w:t>
      </w:r>
      <w:r w:rsidRPr="00343090">
        <w:rPr>
          <w:rFonts w:ascii="Times New Roman" w:eastAsia="Times New Roman" w:hAnsi="Times New Roman" w:cs="Times New Roman"/>
          <w:b/>
          <w:bCs/>
          <w:kern w:val="0"/>
          <w14:ligatures w14:val="none"/>
        </w:rPr>
        <w:t>Jerusalem</w:t>
      </w:r>
    </w:p>
    <w:p w14:paraId="28D82C45"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14AA8E13">
          <v:rect id="_x0000_i1033" style="width:0;height:1.5pt" o:hralign="center" o:hrstd="t" o:hr="t" fillcolor="#a0a0a0" stroked="f"/>
        </w:pict>
      </w:r>
    </w:p>
    <w:p w14:paraId="08270ABE" w14:textId="77777777" w:rsidR="00343090" w:rsidRPr="00343090" w:rsidRDefault="00343090" w:rsidP="0034309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43090">
        <w:rPr>
          <w:rFonts w:ascii="Times New Roman" w:eastAsia="Times New Roman" w:hAnsi="Times New Roman" w:cs="Times New Roman"/>
          <w:b/>
          <w:bCs/>
          <w:kern w:val="36"/>
          <w:sz w:val="48"/>
          <w:szCs w:val="48"/>
          <w14:ligatures w14:val="none"/>
        </w:rPr>
        <w:t>A Deeper Pattern (That Connects to Your Tree-of-Life Observations)</w:t>
      </w:r>
    </w:p>
    <w:p w14:paraId="5CD3CCED"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Jesus’ life mirrors </w:t>
      </w:r>
      <w:r w:rsidRPr="00343090">
        <w:rPr>
          <w:rFonts w:ascii="Times New Roman" w:eastAsia="Times New Roman" w:hAnsi="Times New Roman" w:cs="Times New Roman"/>
          <w:b/>
          <w:bCs/>
          <w:kern w:val="0"/>
          <w14:ligatures w14:val="none"/>
        </w:rPr>
        <w:t>Israel’s story</w:t>
      </w:r>
      <w:r w:rsidRPr="00343090">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1"/>
        <w:gridCol w:w="1962"/>
      </w:tblGrid>
      <w:tr w:rsidR="00343090" w:rsidRPr="00343090" w14:paraId="0DE1AFD8" w14:textId="77777777">
        <w:trPr>
          <w:tblHeader/>
          <w:tblCellSpacing w:w="15" w:type="dxa"/>
        </w:trPr>
        <w:tc>
          <w:tcPr>
            <w:tcW w:w="0" w:type="auto"/>
            <w:vAlign w:val="center"/>
            <w:hideMark/>
          </w:tcPr>
          <w:p w14:paraId="446978E3" w14:textId="77777777" w:rsidR="00343090" w:rsidRPr="00343090" w:rsidRDefault="00343090" w:rsidP="00343090">
            <w:pPr>
              <w:spacing w:after="0" w:line="240" w:lineRule="auto"/>
              <w:jc w:val="center"/>
              <w:rPr>
                <w:rFonts w:ascii="Times New Roman" w:eastAsia="Times New Roman" w:hAnsi="Times New Roman" w:cs="Times New Roman"/>
                <w:b/>
                <w:bCs/>
                <w:kern w:val="0"/>
                <w14:ligatures w14:val="none"/>
              </w:rPr>
            </w:pPr>
            <w:r w:rsidRPr="00343090">
              <w:rPr>
                <w:rFonts w:ascii="Times New Roman" w:eastAsia="Times New Roman" w:hAnsi="Times New Roman" w:cs="Times New Roman"/>
                <w:b/>
                <w:bCs/>
                <w:kern w:val="0"/>
                <w14:ligatures w14:val="none"/>
              </w:rPr>
              <w:t>Israel</w:t>
            </w:r>
          </w:p>
        </w:tc>
        <w:tc>
          <w:tcPr>
            <w:tcW w:w="0" w:type="auto"/>
            <w:vAlign w:val="center"/>
            <w:hideMark/>
          </w:tcPr>
          <w:p w14:paraId="1D4F7FAC" w14:textId="77777777" w:rsidR="00343090" w:rsidRPr="00343090" w:rsidRDefault="00343090" w:rsidP="00343090">
            <w:pPr>
              <w:spacing w:after="0" w:line="240" w:lineRule="auto"/>
              <w:jc w:val="center"/>
              <w:rPr>
                <w:rFonts w:ascii="Times New Roman" w:eastAsia="Times New Roman" w:hAnsi="Times New Roman" w:cs="Times New Roman"/>
                <w:b/>
                <w:bCs/>
                <w:kern w:val="0"/>
                <w14:ligatures w14:val="none"/>
              </w:rPr>
            </w:pPr>
            <w:r w:rsidRPr="00343090">
              <w:rPr>
                <w:rFonts w:ascii="Times New Roman" w:eastAsia="Times New Roman" w:hAnsi="Times New Roman" w:cs="Times New Roman"/>
                <w:b/>
                <w:bCs/>
                <w:kern w:val="0"/>
                <w14:ligatures w14:val="none"/>
              </w:rPr>
              <w:t>Jesus</w:t>
            </w:r>
          </w:p>
        </w:tc>
      </w:tr>
      <w:tr w:rsidR="00343090" w:rsidRPr="00343090" w14:paraId="04166F82" w14:textId="77777777">
        <w:trPr>
          <w:tblCellSpacing w:w="15" w:type="dxa"/>
        </w:trPr>
        <w:tc>
          <w:tcPr>
            <w:tcW w:w="0" w:type="auto"/>
            <w:vAlign w:val="center"/>
            <w:hideMark/>
          </w:tcPr>
          <w:p w14:paraId="2623BA73"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Called out of Egypt</w:t>
            </w:r>
          </w:p>
        </w:tc>
        <w:tc>
          <w:tcPr>
            <w:tcW w:w="0" w:type="auto"/>
            <w:vAlign w:val="center"/>
            <w:hideMark/>
          </w:tcPr>
          <w:p w14:paraId="43B4A478"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Called out of Egypt</w:t>
            </w:r>
          </w:p>
        </w:tc>
      </w:tr>
      <w:tr w:rsidR="00343090" w:rsidRPr="00343090" w14:paraId="129E6358" w14:textId="77777777">
        <w:trPr>
          <w:tblCellSpacing w:w="15" w:type="dxa"/>
        </w:trPr>
        <w:tc>
          <w:tcPr>
            <w:tcW w:w="0" w:type="auto"/>
            <w:vAlign w:val="center"/>
            <w:hideMark/>
          </w:tcPr>
          <w:p w14:paraId="6BC06E85"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Passed through water (Red Sea)</w:t>
            </w:r>
          </w:p>
        </w:tc>
        <w:tc>
          <w:tcPr>
            <w:tcW w:w="0" w:type="auto"/>
            <w:vAlign w:val="center"/>
            <w:hideMark/>
          </w:tcPr>
          <w:p w14:paraId="505CC92B"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Baptized</w:t>
            </w:r>
          </w:p>
        </w:tc>
      </w:tr>
      <w:tr w:rsidR="00343090" w:rsidRPr="00343090" w14:paraId="7A81F100" w14:textId="77777777">
        <w:trPr>
          <w:tblCellSpacing w:w="15" w:type="dxa"/>
        </w:trPr>
        <w:tc>
          <w:tcPr>
            <w:tcW w:w="0" w:type="auto"/>
            <w:vAlign w:val="center"/>
            <w:hideMark/>
          </w:tcPr>
          <w:p w14:paraId="6155EFF2"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40 years wilderness</w:t>
            </w:r>
          </w:p>
        </w:tc>
        <w:tc>
          <w:tcPr>
            <w:tcW w:w="0" w:type="auto"/>
            <w:vAlign w:val="center"/>
            <w:hideMark/>
          </w:tcPr>
          <w:p w14:paraId="38E313F8"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40 days wilderness</w:t>
            </w:r>
          </w:p>
        </w:tc>
      </w:tr>
      <w:tr w:rsidR="00343090" w:rsidRPr="00343090" w14:paraId="1C66CA91" w14:textId="77777777">
        <w:trPr>
          <w:tblCellSpacing w:w="15" w:type="dxa"/>
        </w:trPr>
        <w:tc>
          <w:tcPr>
            <w:tcW w:w="0" w:type="auto"/>
            <w:vAlign w:val="center"/>
            <w:hideMark/>
          </w:tcPr>
          <w:p w14:paraId="66077A05"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Light to the nations</w:t>
            </w:r>
          </w:p>
        </w:tc>
        <w:tc>
          <w:tcPr>
            <w:tcW w:w="0" w:type="auto"/>
            <w:vAlign w:val="center"/>
            <w:hideMark/>
          </w:tcPr>
          <w:p w14:paraId="47E0F6BF"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Light of the world</w:t>
            </w:r>
          </w:p>
        </w:tc>
      </w:tr>
    </w:tbl>
    <w:p w14:paraId="2E75D39A"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43090">
        <w:rPr>
          <w:rFonts w:ascii="Times New Roman" w:eastAsia="Times New Roman" w:hAnsi="Times New Roman" w:cs="Times New Roman"/>
          <w:kern w:val="0"/>
          <w14:ligatures w14:val="none"/>
        </w:rPr>
        <w:t>So</w:t>
      </w:r>
      <w:proofErr w:type="gramEnd"/>
      <w:r w:rsidRPr="00343090">
        <w:rPr>
          <w:rFonts w:ascii="Times New Roman" w:eastAsia="Times New Roman" w:hAnsi="Times New Roman" w:cs="Times New Roman"/>
          <w:kern w:val="0"/>
          <w14:ligatures w14:val="none"/>
        </w:rPr>
        <w:t xml:space="preserve"> the Messiah is not only </w:t>
      </w:r>
      <w:r w:rsidRPr="00343090">
        <w:rPr>
          <w:rFonts w:ascii="Times New Roman" w:eastAsia="Times New Roman" w:hAnsi="Times New Roman" w:cs="Times New Roman"/>
          <w:b/>
          <w:bCs/>
          <w:kern w:val="0"/>
          <w14:ligatures w14:val="none"/>
        </w:rPr>
        <w:t>from these places</w:t>
      </w:r>
      <w:r w:rsidRPr="00343090">
        <w:rPr>
          <w:rFonts w:ascii="Times New Roman" w:eastAsia="Times New Roman" w:hAnsi="Times New Roman" w:cs="Times New Roman"/>
          <w:kern w:val="0"/>
          <w14:ligatures w14:val="none"/>
        </w:rPr>
        <w:t xml:space="preserve"> —</w:t>
      </w:r>
      <w:r w:rsidRPr="00343090">
        <w:rPr>
          <w:rFonts w:ascii="Times New Roman" w:eastAsia="Times New Roman" w:hAnsi="Times New Roman" w:cs="Times New Roman"/>
          <w:kern w:val="0"/>
          <w14:ligatures w14:val="none"/>
        </w:rPr>
        <w:br/>
        <w:t xml:space="preserve">He </w:t>
      </w:r>
      <w:r w:rsidRPr="00343090">
        <w:rPr>
          <w:rFonts w:ascii="Times New Roman" w:eastAsia="Times New Roman" w:hAnsi="Times New Roman" w:cs="Times New Roman"/>
          <w:b/>
          <w:bCs/>
          <w:kern w:val="0"/>
          <w14:ligatures w14:val="none"/>
        </w:rPr>
        <w:t>recapitulates the entire story of Israel</w:t>
      </w:r>
      <w:r w:rsidRPr="00343090">
        <w:rPr>
          <w:rFonts w:ascii="Times New Roman" w:eastAsia="Times New Roman" w:hAnsi="Times New Roman" w:cs="Times New Roman"/>
          <w:kern w:val="0"/>
          <w14:ligatures w14:val="none"/>
        </w:rPr>
        <w:t>.</w:t>
      </w:r>
    </w:p>
    <w:p w14:paraId="794373E3"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This ties into the pattern you were noticing in </w:t>
      </w:r>
      <w:r w:rsidRPr="00343090">
        <w:rPr>
          <w:rFonts w:ascii="Times New Roman" w:eastAsia="Times New Roman" w:hAnsi="Times New Roman" w:cs="Times New Roman"/>
          <w:b/>
          <w:bCs/>
          <w:kern w:val="0"/>
          <w14:ligatures w14:val="none"/>
        </w:rPr>
        <w:t>John 6 and Revelation</w:t>
      </w:r>
      <w:r w:rsidRPr="00343090">
        <w:rPr>
          <w:rFonts w:ascii="Times New Roman" w:eastAsia="Times New Roman" w:hAnsi="Times New Roman" w:cs="Times New Roman"/>
          <w:kern w:val="0"/>
          <w14:ligatures w14:val="none"/>
        </w:rPr>
        <w:t>:</w:t>
      </w:r>
      <w:r w:rsidRPr="00343090">
        <w:rPr>
          <w:rFonts w:ascii="Times New Roman" w:eastAsia="Times New Roman" w:hAnsi="Times New Roman" w:cs="Times New Roman"/>
          <w:kern w:val="0"/>
          <w14:ligatures w14:val="none"/>
        </w:rPr>
        <w:br/>
        <w:t xml:space="preserve">Jesus is the </w:t>
      </w:r>
      <w:r w:rsidRPr="00343090">
        <w:rPr>
          <w:rFonts w:ascii="Times New Roman" w:eastAsia="Times New Roman" w:hAnsi="Times New Roman" w:cs="Times New Roman"/>
          <w:b/>
          <w:bCs/>
          <w:kern w:val="0"/>
          <w14:ligatures w14:val="none"/>
        </w:rPr>
        <w:t>true Israel</w:t>
      </w:r>
      <w:r w:rsidRPr="00343090">
        <w:rPr>
          <w:rFonts w:ascii="Times New Roman" w:eastAsia="Times New Roman" w:hAnsi="Times New Roman" w:cs="Times New Roman"/>
          <w:kern w:val="0"/>
          <w14:ligatures w14:val="none"/>
        </w:rPr>
        <w:t xml:space="preserve">, the </w:t>
      </w:r>
      <w:r w:rsidRPr="00343090">
        <w:rPr>
          <w:rFonts w:ascii="Times New Roman" w:eastAsia="Times New Roman" w:hAnsi="Times New Roman" w:cs="Times New Roman"/>
          <w:b/>
          <w:bCs/>
          <w:kern w:val="0"/>
          <w14:ligatures w14:val="none"/>
        </w:rPr>
        <w:t>true vine</w:t>
      </w:r>
      <w:r w:rsidRPr="00343090">
        <w:rPr>
          <w:rFonts w:ascii="Times New Roman" w:eastAsia="Times New Roman" w:hAnsi="Times New Roman" w:cs="Times New Roman"/>
          <w:kern w:val="0"/>
          <w14:ligatures w14:val="none"/>
        </w:rPr>
        <w:t xml:space="preserve">, the </w:t>
      </w:r>
      <w:r w:rsidRPr="00343090">
        <w:rPr>
          <w:rFonts w:ascii="Times New Roman" w:eastAsia="Times New Roman" w:hAnsi="Times New Roman" w:cs="Times New Roman"/>
          <w:b/>
          <w:bCs/>
          <w:kern w:val="0"/>
          <w14:ligatures w14:val="none"/>
        </w:rPr>
        <w:t>true bread</w:t>
      </w:r>
      <w:r w:rsidRPr="00343090">
        <w:rPr>
          <w:rFonts w:ascii="Times New Roman" w:eastAsia="Times New Roman" w:hAnsi="Times New Roman" w:cs="Times New Roman"/>
          <w:kern w:val="0"/>
          <w14:ligatures w14:val="none"/>
        </w:rPr>
        <w:t xml:space="preserve">, the </w:t>
      </w:r>
      <w:r w:rsidRPr="00343090">
        <w:rPr>
          <w:rFonts w:ascii="Times New Roman" w:eastAsia="Times New Roman" w:hAnsi="Times New Roman" w:cs="Times New Roman"/>
          <w:b/>
          <w:bCs/>
          <w:kern w:val="0"/>
          <w14:ligatures w14:val="none"/>
        </w:rPr>
        <w:t>true tree of life</w:t>
      </w:r>
      <w:r w:rsidRPr="00343090">
        <w:rPr>
          <w:rFonts w:ascii="Times New Roman" w:eastAsia="Times New Roman" w:hAnsi="Times New Roman" w:cs="Times New Roman"/>
          <w:kern w:val="0"/>
          <w14:ligatures w14:val="none"/>
        </w:rPr>
        <w:t>.</w:t>
      </w:r>
    </w:p>
    <w:p w14:paraId="2BC1CD78" w14:textId="77777777" w:rsidR="00343090" w:rsidRPr="00343090" w:rsidRDefault="00343090" w:rsidP="00343090">
      <w:pPr>
        <w:spacing w:after="0"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pict w14:anchorId="6E1926A6">
          <v:rect id="_x0000_i1034" style="width:0;height:1.5pt" o:hralign="center" o:hrstd="t" o:hr="t" fillcolor="#a0a0a0" stroked="f"/>
        </w:pict>
      </w:r>
    </w:p>
    <w:p w14:paraId="44F42DC4"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If you want, there is </w:t>
      </w:r>
      <w:r w:rsidRPr="00343090">
        <w:rPr>
          <w:rFonts w:ascii="Times New Roman" w:eastAsia="Times New Roman" w:hAnsi="Times New Roman" w:cs="Times New Roman"/>
          <w:b/>
          <w:bCs/>
          <w:kern w:val="0"/>
          <w14:ligatures w14:val="none"/>
        </w:rPr>
        <w:t>one more extremely surprising prophecy about where the Messiah would come from</w:t>
      </w:r>
      <w:r w:rsidRPr="00343090">
        <w:rPr>
          <w:rFonts w:ascii="Times New Roman" w:eastAsia="Times New Roman" w:hAnsi="Times New Roman" w:cs="Times New Roman"/>
          <w:kern w:val="0"/>
          <w14:ligatures w14:val="none"/>
        </w:rPr>
        <w:t xml:space="preserve"> that most people miss:</w:t>
      </w:r>
    </w:p>
    <w:p w14:paraId="668C8261"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It says the Messiah would come from </w:t>
      </w:r>
      <w:r w:rsidRPr="00343090">
        <w:rPr>
          <w:rFonts w:ascii="Times New Roman" w:eastAsia="Times New Roman" w:hAnsi="Times New Roman" w:cs="Times New Roman"/>
          <w:b/>
          <w:bCs/>
          <w:kern w:val="0"/>
          <w14:ligatures w14:val="none"/>
        </w:rPr>
        <w:t>“the days of eternity”</w:t>
      </w:r>
      <w:r w:rsidRPr="00343090">
        <w:rPr>
          <w:rFonts w:ascii="Times New Roman" w:eastAsia="Times New Roman" w:hAnsi="Times New Roman" w:cs="Times New Roman"/>
          <w:kern w:val="0"/>
          <w14:ligatures w14:val="none"/>
        </w:rPr>
        <w:t xml:space="preserve"> — not merely from earth.</w:t>
      </w:r>
    </w:p>
    <w:p w14:paraId="3772BCB3"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 xml:space="preserve">And it appears in the </w:t>
      </w:r>
      <w:r w:rsidRPr="00343090">
        <w:rPr>
          <w:rFonts w:ascii="Times New Roman" w:eastAsia="Times New Roman" w:hAnsi="Times New Roman" w:cs="Times New Roman"/>
          <w:b/>
          <w:bCs/>
          <w:kern w:val="0"/>
          <w14:ligatures w14:val="none"/>
        </w:rPr>
        <w:t>same verse as Bethlehem</w:t>
      </w:r>
      <w:r w:rsidRPr="00343090">
        <w:rPr>
          <w:rFonts w:ascii="Times New Roman" w:eastAsia="Times New Roman" w:hAnsi="Times New Roman" w:cs="Times New Roman"/>
          <w:kern w:val="0"/>
          <w14:ligatures w14:val="none"/>
        </w:rPr>
        <w:t>.</w:t>
      </w:r>
    </w:p>
    <w:p w14:paraId="47BDE35D" w14:textId="77777777" w:rsidR="00343090" w:rsidRPr="00343090" w:rsidRDefault="00343090" w:rsidP="00343090">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It creates a paradox that early rabbis struggled with.</w:t>
      </w:r>
    </w:p>
    <w:p w14:paraId="032EA592" w14:textId="5155089B" w:rsidR="00343090" w:rsidRPr="000E06E9" w:rsidRDefault="00343090" w:rsidP="000E06E9">
      <w:pPr>
        <w:spacing w:before="100" w:beforeAutospacing="1" w:after="100" w:afterAutospacing="1" w:line="240" w:lineRule="auto"/>
        <w:rPr>
          <w:rFonts w:ascii="Times New Roman" w:eastAsia="Times New Roman" w:hAnsi="Times New Roman" w:cs="Times New Roman"/>
          <w:kern w:val="0"/>
          <w14:ligatures w14:val="none"/>
        </w:rPr>
      </w:pPr>
      <w:r w:rsidRPr="00343090">
        <w:rPr>
          <w:rFonts w:ascii="Times New Roman" w:eastAsia="Times New Roman" w:hAnsi="Times New Roman" w:cs="Times New Roman"/>
          <w:kern w:val="0"/>
          <w14:ligatures w14:val="none"/>
        </w:rPr>
        <w:t>If you want, I can show you that one next — it’s one of the most astonishing lines in the prophets.</w:t>
      </w:r>
    </w:p>
    <w:sectPr w:rsidR="00343090" w:rsidRPr="000E06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9041C5"/>
    <w:multiLevelType w:val="multilevel"/>
    <w:tmpl w:val="C98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985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90"/>
    <w:rsid w:val="000E06E9"/>
    <w:rsid w:val="00262609"/>
    <w:rsid w:val="00343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5AE21"/>
  <w15:chartTrackingRefBased/>
  <w15:docId w15:val="{99336ED1-BB78-44FD-AF7D-EB6D9CEF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090"/>
    <w:rPr>
      <w:rFonts w:eastAsiaTheme="majorEastAsia" w:cstheme="majorBidi"/>
      <w:color w:val="272727" w:themeColor="text1" w:themeTint="D8"/>
    </w:rPr>
  </w:style>
  <w:style w:type="paragraph" w:styleId="Title">
    <w:name w:val="Title"/>
    <w:basedOn w:val="Normal"/>
    <w:next w:val="Normal"/>
    <w:link w:val="TitleChar"/>
    <w:uiPriority w:val="10"/>
    <w:qFormat/>
    <w:rsid w:val="00343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090"/>
    <w:pPr>
      <w:spacing w:before="160"/>
      <w:jc w:val="center"/>
    </w:pPr>
    <w:rPr>
      <w:i/>
      <w:iCs/>
      <w:color w:val="404040" w:themeColor="text1" w:themeTint="BF"/>
    </w:rPr>
  </w:style>
  <w:style w:type="character" w:customStyle="1" w:styleId="QuoteChar">
    <w:name w:val="Quote Char"/>
    <w:basedOn w:val="DefaultParagraphFont"/>
    <w:link w:val="Quote"/>
    <w:uiPriority w:val="29"/>
    <w:rsid w:val="00343090"/>
    <w:rPr>
      <w:i/>
      <w:iCs/>
      <w:color w:val="404040" w:themeColor="text1" w:themeTint="BF"/>
    </w:rPr>
  </w:style>
  <w:style w:type="paragraph" w:styleId="ListParagraph">
    <w:name w:val="List Paragraph"/>
    <w:basedOn w:val="Normal"/>
    <w:uiPriority w:val="34"/>
    <w:qFormat/>
    <w:rsid w:val="00343090"/>
    <w:pPr>
      <w:ind w:left="720"/>
      <w:contextualSpacing/>
    </w:pPr>
  </w:style>
  <w:style w:type="character" w:styleId="IntenseEmphasis">
    <w:name w:val="Intense Emphasis"/>
    <w:basedOn w:val="DefaultParagraphFont"/>
    <w:uiPriority w:val="21"/>
    <w:qFormat/>
    <w:rsid w:val="00343090"/>
    <w:rPr>
      <w:i/>
      <w:iCs/>
      <w:color w:val="0F4761" w:themeColor="accent1" w:themeShade="BF"/>
    </w:rPr>
  </w:style>
  <w:style w:type="paragraph" w:styleId="IntenseQuote">
    <w:name w:val="Intense Quote"/>
    <w:basedOn w:val="Normal"/>
    <w:next w:val="Normal"/>
    <w:link w:val="IntenseQuoteChar"/>
    <w:uiPriority w:val="30"/>
    <w:qFormat/>
    <w:rsid w:val="00343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090"/>
    <w:rPr>
      <w:i/>
      <w:iCs/>
      <w:color w:val="0F4761" w:themeColor="accent1" w:themeShade="BF"/>
    </w:rPr>
  </w:style>
  <w:style w:type="character" w:styleId="IntenseReference">
    <w:name w:val="Intense Reference"/>
    <w:basedOn w:val="DefaultParagraphFont"/>
    <w:uiPriority w:val="32"/>
    <w:qFormat/>
    <w:rsid w:val="003430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1044</Words>
  <Characters>4702</Characters>
  <Application>Microsoft Office Word</Application>
  <DocSecurity>0</DocSecurity>
  <Lines>522</Lines>
  <Paragraphs>574</Paragraphs>
  <ScaleCrop>false</ScaleCrop>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2026-05-29T01:19:00Z</dcterms:created>
  <dcterms:modified xsi:type="dcterms:W3CDTF">2026-05-29T01:22:00Z</dcterms:modified>
</cp:coreProperties>
</file>