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749E7" w14:textId="56554F0D" w:rsidR="009439DD" w:rsidRDefault="009439DD">
      <w:r>
        <w:t>Matthew 27:9 Jeremiah Reference</w:t>
      </w:r>
    </w:p>
    <w:p w14:paraId="529BA562"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What passage is Matthew 27:9 referencing, that Jeremiah wrote.</w:t>
      </w:r>
    </w:p>
    <w:p w14:paraId="38248A67"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Thought for 12s</w:t>
      </w:r>
    </w:p>
    <w:p w14:paraId="6CDE572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Matthew 27:9 is </w:t>
      </w:r>
      <w:r w:rsidRPr="009439DD">
        <w:rPr>
          <w:rFonts w:ascii="Times New Roman" w:eastAsia="Times New Roman" w:hAnsi="Times New Roman" w:cs="Times New Roman"/>
          <w:b/>
          <w:bCs/>
          <w:kern w:val="0"/>
          <w14:ligatures w14:val="none"/>
        </w:rPr>
        <w:t>not a clean one-verse quotation from Jeremiah</w:t>
      </w:r>
      <w:r w:rsidRPr="009439DD">
        <w:rPr>
          <w:rFonts w:ascii="Times New Roman" w:eastAsia="Times New Roman" w:hAnsi="Times New Roman" w:cs="Times New Roman"/>
          <w:kern w:val="0"/>
          <w14:ligatures w14:val="none"/>
        </w:rPr>
        <w:t xml:space="preserve">. The wording about </w:t>
      </w:r>
      <w:r w:rsidRPr="009439DD">
        <w:rPr>
          <w:rFonts w:ascii="Times New Roman" w:eastAsia="Times New Roman" w:hAnsi="Times New Roman" w:cs="Times New Roman"/>
          <w:b/>
          <w:bCs/>
          <w:kern w:val="0"/>
          <w14:ligatures w14:val="none"/>
        </w:rPr>
        <w:t>“thirty pieces of silver”</w:t>
      </w:r>
      <w:r w:rsidRPr="009439DD">
        <w:rPr>
          <w:rFonts w:ascii="Times New Roman" w:eastAsia="Times New Roman" w:hAnsi="Times New Roman" w:cs="Times New Roman"/>
          <w:kern w:val="0"/>
          <w14:ligatures w14:val="none"/>
        </w:rPr>
        <w:t xml:space="preserve"> most directly matches </w:t>
      </w:r>
      <w:r w:rsidRPr="009439DD">
        <w:rPr>
          <w:rFonts w:ascii="Times New Roman" w:eastAsia="Times New Roman" w:hAnsi="Times New Roman" w:cs="Times New Roman"/>
          <w:b/>
          <w:bCs/>
          <w:kern w:val="0"/>
          <w14:ligatures w14:val="none"/>
        </w:rPr>
        <w:t>Zechariah 11:12–13</w:t>
      </w:r>
      <w:r w:rsidRPr="009439DD">
        <w:rPr>
          <w:rFonts w:ascii="Times New Roman" w:eastAsia="Times New Roman" w:hAnsi="Times New Roman" w:cs="Times New Roman"/>
          <w:kern w:val="0"/>
          <w14:ligatures w14:val="none"/>
        </w:rPr>
        <w:t xml:space="preserve">, but Matthew says it was spoken by </w:t>
      </w:r>
      <w:r w:rsidRPr="009439DD">
        <w:rPr>
          <w:rFonts w:ascii="Times New Roman" w:eastAsia="Times New Roman" w:hAnsi="Times New Roman" w:cs="Times New Roman"/>
          <w:b/>
          <w:bCs/>
          <w:kern w:val="0"/>
          <w14:ligatures w14:val="none"/>
        </w:rPr>
        <w:t>Jeremiah</w:t>
      </w:r>
      <w:r w:rsidRPr="009439DD">
        <w:rPr>
          <w:rFonts w:ascii="Times New Roman" w:eastAsia="Times New Roman" w:hAnsi="Times New Roman" w:cs="Times New Roman"/>
          <w:kern w:val="0"/>
          <w14:ligatures w14:val="none"/>
        </w:rPr>
        <w:t xml:space="preserve"> because the scene is pulling in a larger Jeremiah-based prophecy cluster: </w:t>
      </w:r>
      <w:r w:rsidRPr="009439DD">
        <w:rPr>
          <w:rFonts w:ascii="Times New Roman" w:eastAsia="Times New Roman" w:hAnsi="Times New Roman" w:cs="Times New Roman"/>
          <w:b/>
          <w:bCs/>
          <w:kern w:val="0"/>
          <w14:ligatures w14:val="none"/>
        </w:rPr>
        <w:t>potter, field, blood, judgment, and burial ground</w:t>
      </w:r>
      <w:r w:rsidRPr="009439DD">
        <w:rPr>
          <w:rFonts w:ascii="Times New Roman" w:eastAsia="Times New Roman" w:hAnsi="Times New Roman" w:cs="Times New Roman"/>
          <w:kern w:val="0"/>
          <w14:ligatures w14:val="none"/>
        </w:rPr>
        <w:t>.</w:t>
      </w:r>
    </w:p>
    <w:p w14:paraId="28C3374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strongest Jeremiah passage is probably:</w:t>
      </w:r>
    </w:p>
    <w:p w14:paraId="642DA325"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Main Jeremiah anchor: Jeremiah 19</w:t>
      </w:r>
    </w:p>
    <w:p w14:paraId="45D8AD4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Jeremiah is told to buy a </w:t>
      </w:r>
      <w:r w:rsidRPr="009439DD">
        <w:rPr>
          <w:rFonts w:ascii="Times New Roman" w:eastAsia="Times New Roman" w:hAnsi="Times New Roman" w:cs="Times New Roman"/>
          <w:b/>
          <w:bCs/>
          <w:kern w:val="0"/>
          <w14:ligatures w14:val="none"/>
        </w:rPr>
        <w:t>potter’s earthen bottle</w:t>
      </w:r>
      <w:r w:rsidRPr="009439DD">
        <w:rPr>
          <w:rFonts w:ascii="Times New Roman" w:eastAsia="Times New Roman" w:hAnsi="Times New Roman" w:cs="Times New Roman"/>
          <w:kern w:val="0"/>
          <w14:ligatures w14:val="none"/>
        </w:rPr>
        <w:t xml:space="preserve">, go near the </w:t>
      </w:r>
      <w:r w:rsidRPr="009439DD">
        <w:rPr>
          <w:rFonts w:ascii="Times New Roman" w:eastAsia="Times New Roman" w:hAnsi="Times New Roman" w:cs="Times New Roman"/>
          <w:b/>
          <w:bCs/>
          <w:kern w:val="0"/>
          <w14:ligatures w14:val="none"/>
        </w:rPr>
        <w:t>valley of the son of Hinnom</w:t>
      </w:r>
      <w:r w:rsidRPr="009439DD">
        <w:rPr>
          <w:rFonts w:ascii="Times New Roman" w:eastAsia="Times New Roman" w:hAnsi="Times New Roman" w:cs="Times New Roman"/>
          <w:kern w:val="0"/>
          <w14:ligatures w14:val="none"/>
        </w:rPr>
        <w:t xml:space="preserve">, and proclaim judgment because they have filled the place with </w:t>
      </w:r>
      <w:r w:rsidRPr="009439DD">
        <w:rPr>
          <w:rFonts w:ascii="Times New Roman" w:eastAsia="Times New Roman" w:hAnsi="Times New Roman" w:cs="Times New Roman"/>
          <w:b/>
          <w:bCs/>
          <w:kern w:val="0"/>
          <w14:ligatures w14:val="none"/>
        </w:rPr>
        <w:t>innocent blood</w:t>
      </w:r>
      <w:r w:rsidRPr="009439DD">
        <w:rPr>
          <w:rFonts w:ascii="Times New Roman" w:eastAsia="Times New Roman" w:hAnsi="Times New Roman" w:cs="Times New Roman"/>
          <w:kern w:val="0"/>
          <w14:ligatures w14:val="none"/>
        </w:rPr>
        <w:t>.</w:t>
      </w:r>
    </w:p>
    <w:p w14:paraId="247CCA7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Key ropes:</w:t>
      </w:r>
    </w:p>
    <w:p w14:paraId="62704E9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19:1–2</w:t>
      </w:r>
      <w:r w:rsidRPr="009439DD">
        <w:rPr>
          <w:rFonts w:ascii="Times New Roman" w:eastAsia="Times New Roman" w:hAnsi="Times New Roman" w:cs="Times New Roman"/>
          <w:kern w:val="0"/>
          <w14:ligatures w14:val="none"/>
        </w:rPr>
        <w:t xml:space="preserve"> — Jeremiah buys from the potter and goes to the valley.</w:t>
      </w:r>
    </w:p>
    <w:p w14:paraId="0983A70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19:4</w:t>
      </w:r>
      <w:r w:rsidRPr="009439DD">
        <w:rPr>
          <w:rFonts w:ascii="Times New Roman" w:eastAsia="Times New Roman" w:hAnsi="Times New Roman" w:cs="Times New Roman"/>
          <w:kern w:val="0"/>
          <w14:ligatures w14:val="none"/>
        </w:rPr>
        <w:t xml:space="preserve"> — “they have filled this place with the blood of innocents.”</w:t>
      </w:r>
    </w:p>
    <w:p w14:paraId="1AABD63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19:6</w:t>
      </w:r>
      <w:r w:rsidRPr="009439DD">
        <w:rPr>
          <w:rFonts w:ascii="Times New Roman" w:eastAsia="Times New Roman" w:hAnsi="Times New Roman" w:cs="Times New Roman"/>
          <w:kern w:val="0"/>
          <w14:ligatures w14:val="none"/>
        </w:rPr>
        <w:t xml:space="preserve"> — the place will no longer be called Tophet or valley of Hinnom, but a place of slaughter.</w:t>
      </w:r>
    </w:p>
    <w:p w14:paraId="4D46D76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That connects strongly to Matthew 27 because Judas returns the blood-money, the priests buy the </w:t>
      </w:r>
      <w:r w:rsidRPr="009439DD">
        <w:rPr>
          <w:rFonts w:ascii="Times New Roman" w:eastAsia="Times New Roman" w:hAnsi="Times New Roman" w:cs="Times New Roman"/>
          <w:b/>
          <w:bCs/>
          <w:kern w:val="0"/>
          <w14:ligatures w14:val="none"/>
        </w:rPr>
        <w:t>potter’s field</w:t>
      </w:r>
      <w:r w:rsidRPr="009439DD">
        <w:rPr>
          <w:rFonts w:ascii="Times New Roman" w:eastAsia="Times New Roman" w:hAnsi="Times New Roman" w:cs="Times New Roman"/>
          <w:kern w:val="0"/>
          <w14:ligatures w14:val="none"/>
        </w:rPr>
        <w:t xml:space="preserve">, and it becomes the </w:t>
      </w:r>
      <w:r w:rsidRPr="009439DD">
        <w:rPr>
          <w:rFonts w:ascii="Times New Roman" w:eastAsia="Times New Roman" w:hAnsi="Times New Roman" w:cs="Times New Roman"/>
          <w:b/>
          <w:bCs/>
          <w:kern w:val="0"/>
          <w14:ligatures w14:val="none"/>
        </w:rPr>
        <w:t>field of blood</w:t>
      </w:r>
      <w:r w:rsidRPr="009439DD">
        <w:rPr>
          <w:rFonts w:ascii="Times New Roman" w:eastAsia="Times New Roman" w:hAnsi="Times New Roman" w:cs="Times New Roman"/>
          <w:kern w:val="0"/>
          <w14:ligatures w14:val="none"/>
        </w:rPr>
        <w:t>.</w:t>
      </w:r>
    </w:p>
    <w:p w14:paraId="31C32E57"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Supporting Jeremiah anchors</w:t>
      </w:r>
    </w:p>
    <w:p w14:paraId="27D58CD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18:1–6</w:t>
      </w:r>
      <w:r w:rsidRPr="009439DD">
        <w:rPr>
          <w:rFonts w:ascii="Times New Roman" w:eastAsia="Times New Roman" w:hAnsi="Times New Roman" w:cs="Times New Roman"/>
          <w:kern w:val="0"/>
          <w14:ligatures w14:val="none"/>
        </w:rPr>
        <w:t xml:space="preserve"> — Jeremiah goes down to the </w:t>
      </w:r>
      <w:r w:rsidRPr="009439DD">
        <w:rPr>
          <w:rFonts w:ascii="Times New Roman" w:eastAsia="Times New Roman" w:hAnsi="Times New Roman" w:cs="Times New Roman"/>
          <w:b/>
          <w:bCs/>
          <w:kern w:val="0"/>
          <w14:ligatures w14:val="none"/>
        </w:rPr>
        <w:t>potter’s house</w:t>
      </w:r>
      <w:r w:rsidRPr="009439DD">
        <w:rPr>
          <w:rFonts w:ascii="Times New Roman" w:eastAsia="Times New Roman" w:hAnsi="Times New Roman" w:cs="Times New Roman"/>
          <w:kern w:val="0"/>
          <w14:ligatures w14:val="none"/>
        </w:rPr>
        <w:t>, where God uses the potter/clay image as a prophetic sign.</w:t>
      </w:r>
    </w:p>
    <w:p w14:paraId="468991D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32:6–15</w:t>
      </w:r>
      <w:r w:rsidRPr="009439DD">
        <w:rPr>
          <w:rFonts w:ascii="Times New Roman" w:eastAsia="Times New Roman" w:hAnsi="Times New Roman" w:cs="Times New Roman"/>
          <w:kern w:val="0"/>
          <w14:ligatures w14:val="none"/>
        </w:rPr>
        <w:t xml:space="preserve"> — Jeremiah buys a </w:t>
      </w:r>
      <w:r w:rsidRPr="009439DD">
        <w:rPr>
          <w:rFonts w:ascii="Times New Roman" w:eastAsia="Times New Roman" w:hAnsi="Times New Roman" w:cs="Times New Roman"/>
          <w:b/>
          <w:bCs/>
          <w:kern w:val="0"/>
          <w14:ligatures w14:val="none"/>
        </w:rPr>
        <w:t>field</w:t>
      </w:r>
      <w:r w:rsidRPr="009439DD">
        <w:rPr>
          <w:rFonts w:ascii="Times New Roman" w:eastAsia="Times New Roman" w:hAnsi="Times New Roman" w:cs="Times New Roman"/>
          <w:kern w:val="0"/>
          <w14:ligatures w14:val="none"/>
        </w:rPr>
        <w:t xml:space="preserve"> with silver, with legal witnesses and deeds. This gives the “field purchase” legal background.</w:t>
      </w:r>
    </w:p>
    <w:p w14:paraId="26ABB3C1"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The direct wording comes from Zechariah</w:t>
      </w:r>
    </w:p>
    <w:p w14:paraId="241BA8C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Zechariah 11:12–13</w:t>
      </w:r>
      <w:r w:rsidRPr="009439DD">
        <w:rPr>
          <w:rFonts w:ascii="Times New Roman" w:eastAsia="Times New Roman" w:hAnsi="Times New Roman" w:cs="Times New Roman"/>
          <w:kern w:val="0"/>
          <w14:ligatures w14:val="none"/>
        </w:rPr>
        <w:t xml:space="preserve"> is the closest verbal match:</w:t>
      </w:r>
    </w:p>
    <w:p w14:paraId="54261CC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they weighed for my price thirty pieces of silver.”</w:t>
      </w:r>
      <w:r w:rsidRPr="009439DD">
        <w:rPr>
          <w:rFonts w:ascii="Times New Roman" w:eastAsia="Times New Roman" w:hAnsi="Times New Roman" w:cs="Times New Roman"/>
          <w:kern w:val="0"/>
          <w14:ligatures w14:val="none"/>
        </w:rPr>
        <w:br/>
        <w:t>“Cast it unto the potter…”</w:t>
      </w:r>
    </w:p>
    <w:p w14:paraId="552AD34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the best answer is:</w:t>
      </w:r>
    </w:p>
    <w:p w14:paraId="66F78A6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lastRenderedPageBreak/>
        <w:t>Matthew 27:9–10 is directly worded from Zechariah 11:12–13, but Matthew attributes the prophetic scene to Jeremiah because Jeremiah supplies the major potter-field-blood-judgment framework, especially Jeremiah 19, with Jeremiah 18 and Jeremiah 32 also in the background.</w:t>
      </w:r>
    </w:p>
    <w:p w14:paraId="418676A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In peg-and-rope form:</w:t>
      </w:r>
    </w:p>
    <w:p w14:paraId="5E83A71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Zechariah gives the price: thirty pieces of silver.</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Jeremiah gives the setting: potter, field, innocent blood, burial/judgment place.</w:t>
      </w:r>
    </w:p>
    <w:p w14:paraId="7BADC17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 would like to create a model of Old Testament application to fulfillment. I think, I I had woven Jeremiah and Zechariah, like Matthew did, I would have been accused of implying what was not explicit in scripture, and that I needed guardrails for my content; however, Matthew weaves a beautiful narrative of fulfilled prophecy, and I think we can make, and lock, rules of prophetic application, to reveal the design of prophecy interwoven into scripture. My one weakness is that I do not read or speak Hebrew or Greek, and interpreting prophetic applications may have strong connection to Hebrew language and Hebrew culture. So, rules for interpretation, application, and combination, will allow me to put puzzle pieces together. Let’s start with the Matthew 27 account around Judas, the priests, the deal, the action, the casting of the pieces, the hanging, the field, and any other key points, and use complete scripture references, with bold and underline and italicized sections being referenced and woven, and then take the used sections and compile them as an ending, with the rules Matthew implies, for this compilation.</w:t>
      </w:r>
    </w:p>
    <w:p w14:paraId="53E40790"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Updated memory</w:t>
      </w:r>
    </w:p>
    <w:p w14:paraId="6E02F99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I’ll build this as a first “case study” rather than a loose devotional. I’ll start with Matthew’s narrative, then pull the OT pieces into a woven fulfillment ledger, then end with rules Matthew appears to be using.</w:t>
      </w:r>
    </w:p>
    <w:p w14:paraId="032E5E1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Thought for 45s</w:t>
      </w:r>
    </w:p>
    <w:p w14:paraId="24DB72D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Locked.</w:t>
      </w:r>
    </w:p>
    <w:p w14:paraId="11D17295"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Prophetic Application Model — Case Study 1</w:t>
      </w:r>
    </w:p>
    <w:p w14:paraId="2B258BC2"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Matthew 27, Judas, the Priests, the Silver, the Potter, and the Field</w:t>
      </w:r>
    </w:p>
    <w:p w14:paraId="5A6F4BD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key insight is this:</w:t>
      </w:r>
    </w:p>
    <w:p w14:paraId="7ABD8A6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Matthew does </w:t>
      </w:r>
      <w:r w:rsidRPr="009439DD">
        <w:rPr>
          <w:rFonts w:ascii="Times New Roman" w:eastAsia="Times New Roman" w:hAnsi="Times New Roman" w:cs="Times New Roman"/>
          <w:b/>
          <w:bCs/>
          <w:kern w:val="0"/>
          <w14:ligatures w14:val="none"/>
        </w:rPr>
        <w:t>not</w:t>
      </w:r>
      <w:r w:rsidRPr="009439DD">
        <w:rPr>
          <w:rFonts w:ascii="Times New Roman" w:eastAsia="Times New Roman" w:hAnsi="Times New Roman" w:cs="Times New Roman"/>
          <w:kern w:val="0"/>
          <w14:ligatures w14:val="none"/>
        </w:rPr>
        <w:t xml:space="preserve"> treat prophecy as a flat one-verse prediction machine. He treats Scripture as a woven legal-prophetic field, where words, actions, offices, objects, places, prices, bloodguilt, and judgment patterns converge.</w:t>
      </w:r>
    </w:p>
    <w:p w14:paraId="5473E26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 xml:space="preserve">Matthew 27:9–10 names Jeremiah, but the wording clearly reaches into Zechariah. That is not careless. It is a Spirit-authored model of </w:t>
      </w:r>
      <w:r w:rsidRPr="009439DD">
        <w:rPr>
          <w:rFonts w:ascii="Times New Roman" w:eastAsia="Times New Roman" w:hAnsi="Times New Roman" w:cs="Times New Roman"/>
          <w:b/>
          <w:bCs/>
          <w:kern w:val="0"/>
          <w14:ligatures w14:val="none"/>
        </w:rPr>
        <w:t>composite fulfillment</w:t>
      </w:r>
      <w:r w:rsidRPr="009439DD">
        <w:rPr>
          <w:rFonts w:ascii="Times New Roman" w:eastAsia="Times New Roman" w:hAnsi="Times New Roman" w:cs="Times New Roman"/>
          <w:kern w:val="0"/>
          <w14:ligatures w14:val="none"/>
        </w:rPr>
        <w:t>.</w:t>
      </w:r>
    </w:p>
    <w:p w14:paraId="7CC1071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2AF369AA">
          <v:rect id="_x0000_i1025" style="width:0;height:1.5pt" o:hralign="center" o:hrstd="t" o:hr="t" fillcolor="#a0a0a0" stroked="f"/>
        </w:pict>
      </w:r>
    </w:p>
    <w:p w14:paraId="143A0BB9"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1. The Matthew Account</w:t>
      </w:r>
    </w:p>
    <w:p w14:paraId="11E0702E"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Matthew 27:3–10</w:t>
      </w:r>
    </w:p>
    <w:p w14:paraId="6A3C627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27:3</w:t>
      </w:r>
      <w:r w:rsidRPr="009439DD">
        <w:rPr>
          <w:rFonts w:ascii="Times New Roman" w:eastAsia="Times New Roman" w:hAnsi="Times New Roman" w:cs="Times New Roman"/>
          <w:kern w:val="0"/>
          <w14:ligatures w14:val="none"/>
        </w:rPr>
        <w:br/>
        <w:t xml:space="preserve">Then Judas, which had betrayed him, when he saw that he was condemned, repented himself, and brought again </w:t>
      </w:r>
      <w:r w:rsidRPr="009439DD">
        <w:rPr>
          <w:rFonts w:ascii="Times New Roman" w:eastAsia="Times New Roman" w:hAnsi="Times New Roman" w:cs="Times New Roman"/>
          <w:b/>
          <w:bCs/>
          <w:i/>
          <w:iCs/>
          <w:kern w:val="0"/>
          <w14:ligatures w14:val="none"/>
        </w:rPr>
        <w:t>&lt;u&gt;the thirty pieces of silver&lt;/u&gt;</w:t>
      </w:r>
      <w:r w:rsidRPr="009439DD">
        <w:rPr>
          <w:rFonts w:ascii="Times New Roman" w:eastAsia="Times New Roman" w:hAnsi="Times New Roman" w:cs="Times New Roman"/>
          <w:kern w:val="0"/>
          <w14:ligatures w14:val="none"/>
        </w:rPr>
        <w:t xml:space="preserve"> to the chief priests and elders,</w:t>
      </w:r>
    </w:p>
    <w:p w14:paraId="299B1DB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27:4</w:t>
      </w:r>
      <w:r w:rsidRPr="009439DD">
        <w:rPr>
          <w:rFonts w:ascii="Times New Roman" w:eastAsia="Times New Roman" w:hAnsi="Times New Roman" w:cs="Times New Roman"/>
          <w:kern w:val="0"/>
          <w14:ligatures w14:val="none"/>
        </w:rPr>
        <w:br/>
        <w:t xml:space="preserve">Saying, I have sinned in that I have betrayed </w:t>
      </w:r>
      <w:r w:rsidRPr="009439DD">
        <w:rPr>
          <w:rFonts w:ascii="Times New Roman" w:eastAsia="Times New Roman" w:hAnsi="Times New Roman" w:cs="Times New Roman"/>
          <w:b/>
          <w:bCs/>
          <w:i/>
          <w:iCs/>
          <w:kern w:val="0"/>
          <w14:ligatures w14:val="none"/>
        </w:rPr>
        <w:t>&lt;u&gt;the innocent blood&lt;/u&gt;</w:t>
      </w:r>
      <w:r w:rsidRPr="009439DD">
        <w:rPr>
          <w:rFonts w:ascii="Times New Roman" w:eastAsia="Times New Roman" w:hAnsi="Times New Roman" w:cs="Times New Roman"/>
          <w:kern w:val="0"/>
          <w14:ligatures w14:val="none"/>
        </w:rPr>
        <w:t xml:space="preserve">. And they said, </w:t>
      </w:r>
      <w:r w:rsidRPr="009439DD">
        <w:rPr>
          <w:rFonts w:ascii="Times New Roman" w:eastAsia="Times New Roman" w:hAnsi="Times New Roman" w:cs="Times New Roman"/>
          <w:b/>
          <w:bCs/>
          <w:i/>
          <w:iCs/>
          <w:kern w:val="0"/>
          <w14:ligatures w14:val="none"/>
        </w:rPr>
        <w:t>&lt;u&gt;What is that to us? see thou to that.&lt;/u&gt;</w:t>
      </w:r>
    </w:p>
    <w:p w14:paraId="3ECFDA2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27:5</w:t>
      </w:r>
      <w:r w:rsidRPr="009439DD">
        <w:rPr>
          <w:rFonts w:ascii="Times New Roman" w:eastAsia="Times New Roman" w:hAnsi="Times New Roman" w:cs="Times New Roman"/>
          <w:kern w:val="0"/>
          <w14:ligatures w14:val="none"/>
        </w:rPr>
        <w:br/>
        <w:t xml:space="preserve">And he </w:t>
      </w:r>
      <w:r w:rsidRPr="009439DD">
        <w:rPr>
          <w:rFonts w:ascii="Times New Roman" w:eastAsia="Times New Roman" w:hAnsi="Times New Roman" w:cs="Times New Roman"/>
          <w:b/>
          <w:bCs/>
          <w:i/>
          <w:iCs/>
          <w:kern w:val="0"/>
          <w14:ligatures w14:val="none"/>
        </w:rPr>
        <w:t>&lt;u&gt;cast down the pieces of silver in the temple&lt;/u&gt;</w:t>
      </w:r>
      <w:r w:rsidRPr="009439DD">
        <w:rPr>
          <w:rFonts w:ascii="Times New Roman" w:eastAsia="Times New Roman" w:hAnsi="Times New Roman" w:cs="Times New Roman"/>
          <w:kern w:val="0"/>
          <w14:ligatures w14:val="none"/>
        </w:rPr>
        <w:t xml:space="preserve">, and departed, and went and </w:t>
      </w:r>
      <w:r w:rsidRPr="009439DD">
        <w:rPr>
          <w:rFonts w:ascii="Times New Roman" w:eastAsia="Times New Roman" w:hAnsi="Times New Roman" w:cs="Times New Roman"/>
          <w:b/>
          <w:bCs/>
          <w:i/>
          <w:iCs/>
          <w:kern w:val="0"/>
          <w14:ligatures w14:val="none"/>
        </w:rPr>
        <w:t>&lt;u&gt;hanged himself&lt;/u&gt;</w:t>
      </w:r>
      <w:r w:rsidRPr="009439DD">
        <w:rPr>
          <w:rFonts w:ascii="Times New Roman" w:eastAsia="Times New Roman" w:hAnsi="Times New Roman" w:cs="Times New Roman"/>
          <w:kern w:val="0"/>
          <w14:ligatures w14:val="none"/>
        </w:rPr>
        <w:t>.</w:t>
      </w:r>
    </w:p>
    <w:p w14:paraId="46F21BB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27:6</w:t>
      </w:r>
      <w:r w:rsidRPr="009439DD">
        <w:rPr>
          <w:rFonts w:ascii="Times New Roman" w:eastAsia="Times New Roman" w:hAnsi="Times New Roman" w:cs="Times New Roman"/>
          <w:kern w:val="0"/>
          <w14:ligatures w14:val="none"/>
        </w:rPr>
        <w:br/>
        <w:t xml:space="preserve">And the chief priests took the silver pieces, and said, </w:t>
      </w:r>
      <w:r w:rsidRPr="009439DD">
        <w:rPr>
          <w:rFonts w:ascii="Times New Roman" w:eastAsia="Times New Roman" w:hAnsi="Times New Roman" w:cs="Times New Roman"/>
          <w:b/>
          <w:bCs/>
          <w:i/>
          <w:iCs/>
          <w:kern w:val="0"/>
          <w14:ligatures w14:val="none"/>
        </w:rPr>
        <w:t>&lt;u&gt;It is not lawful for to put them into the treasury, because it is the price of blood.&lt;/u&gt;</w:t>
      </w:r>
    </w:p>
    <w:p w14:paraId="511DD86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27:7</w:t>
      </w:r>
      <w:r w:rsidRPr="009439DD">
        <w:rPr>
          <w:rFonts w:ascii="Times New Roman" w:eastAsia="Times New Roman" w:hAnsi="Times New Roman" w:cs="Times New Roman"/>
          <w:kern w:val="0"/>
          <w14:ligatures w14:val="none"/>
        </w:rPr>
        <w:br/>
        <w:t xml:space="preserve">And they took counsel, and bought with them </w:t>
      </w:r>
      <w:r w:rsidRPr="009439DD">
        <w:rPr>
          <w:rFonts w:ascii="Times New Roman" w:eastAsia="Times New Roman" w:hAnsi="Times New Roman" w:cs="Times New Roman"/>
          <w:b/>
          <w:bCs/>
          <w:i/>
          <w:iCs/>
          <w:kern w:val="0"/>
          <w14:ligatures w14:val="none"/>
        </w:rPr>
        <w:t>&lt;u&gt;the potter’s field&lt;/u&gt;</w:t>
      </w:r>
      <w:r w:rsidRPr="009439DD">
        <w:rPr>
          <w:rFonts w:ascii="Times New Roman" w:eastAsia="Times New Roman" w:hAnsi="Times New Roman" w:cs="Times New Roman"/>
          <w:kern w:val="0"/>
          <w14:ligatures w14:val="none"/>
        </w:rPr>
        <w:t>, to bury strangers in.</w:t>
      </w:r>
    </w:p>
    <w:p w14:paraId="0103C59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27:8</w:t>
      </w:r>
      <w:r w:rsidRPr="009439DD">
        <w:rPr>
          <w:rFonts w:ascii="Times New Roman" w:eastAsia="Times New Roman" w:hAnsi="Times New Roman" w:cs="Times New Roman"/>
          <w:kern w:val="0"/>
          <w14:ligatures w14:val="none"/>
        </w:rPr>
        <w:br/>
        <w:t xml:space="preserve">Wherefore that field was called, </w:t>
      </w:r>
      <w:r w:rsidRPr="009439DD">
        <w:rPr>
          <w:rFonts w:ascii="Times New Roman" w:eastAsia="Times New Roman" w:hAnsi="Times New Roman" w:cs="Times New Roman"/>
          <w:b/>
          <w:bCs/>
          <w:i/>
          <w:iCs/>
          <w:kern w:val="0"/>
          <w14:ligatures w14:val="none"/>
        </w:rPr>
        <w:t>&lt;u&gt;The field of blood&lt;/u&gt;</w:t>
      </w:r>
      <w:r w:rsidRPr="009439DD">
        <w:rPr>
          <w:rFonts w:ascii="Times New Roman" w:eastAsia="Times New Roman" w:hAnsi="Times New Roman" w:cs="Times New Roman"/>
          <w:kern w:val="0"/>
          <w14:ligatures w14:val="none"/>
        </w:rPr>
        <w:t>, unto this day.</w:t>
      </w:r>
    </w:p>
    <w:p w14:paraId="08C08B2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27:9</w:t>
      </w:r>
      <w:r w:rsidRPr="009439DD">
        <w:rPr>
          <w:rFonts w:ascii="Times New Roman" w:eastAsia="Times New Roman" w:hAnsi="Times New Roman" w:cs="Times New Roman"/>
          <w:kern w:val="0"/>
          <w14:ligatures w14:val="none"/>
        </w:rPr>
        <w:br/>
        <w:t xml:space="preserve">Then was fulfilled that which was spoken by Jeremy the prophet, saying, And they took </w:t>
      </w:r>
      <w:r w:rsidRPr="009439DD">
        <w:rPr>
          <w:rFonts w:ascii="Times New Roman" w:eastAsia="Times New Roman" w:hAnsi="Times New Roman" w:cs="Times New Roman"/>
          <w:b/>
          <w:bCs/>
          <w:i/>
          <w:iCs/>
          <w:kern w:val="0"/>
          <w14:ligatures w14:val="none"/>
        </w:rPr>
        <w:t>&lt;u&gt;the thirty pieces of silver&lt;/u&gt;</w:t>
      </w:r>
      <w:r w:rsidRPr="009439DD">
        <w:rPr>
          <w:rFonts w:ascii="Times New Roman" w:eastAsia="Times New Roman" w:hAnsi="Times New Roman" w:cs="Times New Roman"/>
          <w:kern w:val="0"/>
          <w14:ligatures w14:val="none"/>
        </w:rPr>
        <w:t xml:space="preserve">, </w:t>
      </w:r>
      <w:r w:rsidRPr="009439DD">
        <w:rPr>
          <w:rFonts w:ascii="Times New Roman" w:eastAsia="Times New Roman" w:hAnsi="Times New Roman" w:cs="Times New Roman"/>
          <w:b/>
          <w:bCs/>
          <w:i/>
          <w:iCs/>
          <w:kern w:val="0"/>
          <w14:ligatures w14:val="none"/>
        </w:rPr>
        <w:t>&lt;u&gt;the price of him that was valued&lt;/u&gt;</w:t>
      </w:r>
      <w:r w:rsidRPr="009439DD">
        <w:rPr>
          <w:rFonts w:ascii="Times New Roman" w:eastAsia="Times New Roman" w:hAnsi="Times New Roman" w:cs="Times New Roman"/>
          <w:kern w:val="0"/>
          <w14:ligatures w14:val="none"/>
        </w:rPr>
        <w:t>, whom they of the children of Israel did value;</w:t>
      </w:r>
    </w:p>
    <w:p w14:paraId="5DA7015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27:10</w:t>
      </w:r>
      <w:r w:rsidRPr="009439DD">
        <w:rPr>
          <w:rFonts w:ascii="Times New Roman" w:eastAsia="Times New Roman" w:hAnsi="Times New Roman" w:cs="Times New Roman"/>
          <w:kern w:val="0"/>
          <w14:ligatures w14:val="none"/>
        </w:rPr>
        <w:br/>
        <w:t xml:space="preserve">And gave them for </w:t>
      </w:r>
      <w:r w:rsidRPr="009439DD">
        <w:rPr>
          <w:rFonts w:ascii="Times New Roman" w:eastAsia="Times New Roman" w:hAnsi="Times New Roman" w:cs="Times New Roman"/>
          <w:b/>
          <w:bCs/>
          <w:i/>
          <w:iCs/>
          <w:kern w:val="0"/>
          <w14:ligatures w14:val="none"/>
        </w:rPr>
        <w:t>&lt;u&gt;the potter’s field&lt;/u&gt;</w:t>
      </w:r>
      <w:r w:rsidRPr="009439DD">
        <w:rPr>
          <w:rFonts w:ascii="Times New Roman" w:eastAsia="Times New Roman" w:hAnsi="Times New Roman" w:cs="Times New Roman"/>
          <w:kern w:val="0"/>
          <w14:ligatures w14:val="none"/>
        </w:rPr>
        <w:t>, as the Lord appointed me.</w:t>
      </w:r>
    </w:p>
    <w:p w14:paraId="6AEBC92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Matthew’s event-nodes are:</w:t>
      </w:r>
    </w:p>
    <w:p w14:paraId="7290AB1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betrays Jesus.</w:t>
      </w:r>
      <w:r w:rsidRPr="009439DD">
        <w:rPr>
          <w:rFonts w:ascii="Times New Roman" w:eastAsia="Times New Roman" w:hAnsi="Times New Roman" w:cs="Times New Roman"/>
          <w:kern w:val="0"/>
          <w14:ligatures w14:val="none"/>
        </w:rPr>
        <w:br/>
        <w:t>The price is thirty pieces of silver.</w:t>
      </w:r>
      <w:r w:rsidRPr="009439DD">
        <w:rPr>
          <w:rFonts w:ascii="Times New Roman" w:eastAsia="Times New Roman" w:hAnsi="Times New Roman" w:cs="Times New Roman"/>
          <w:kern w:val="0"/>
          <w14:ligatures w14:val="none"/>
        </w:rPr>
        <w:br/>
        <w:t>Judas confesses innocent blood.</w:t>
      </w:r>
      <w:r w:rsidRPr="009439DD">
        <w:rPr>
          <w:rFonts w:ascii="Times New Roman" w:eastAsia="Times New Roman" w:hAnsi="Times New Roman" w:cs="Times New Roman"/>
          <w:kern w:val="0"/>
          <w14:ligatures w14:val="none"/>
        </w:rPr>
        <w:br/>
        <w:t>The priests reject responsibility.</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kern w:val="0"/>
          <w14:ligatures w14:val="none"/>
        </w:rPr>
        <w:lastRenderedPageBreak/>
        <w:t>Judas casts the silver into the temple.</w:t>
      </w:r>
      <w:r w:rsidRPr="009439DD">
        <w:rPr>
          <w:rFonts w:ascii="Times New Roman" w:eastAsia="Times New Roman" w:hAnsi="Times New Roman" w:cs="Times New Roman"/>
          <w:kern w:val="0"/>
          <w14:ligatures w14:val="none"/>
        </w:rPr>
        <w:br/>
        <w:t>The priests refuse to put it into the treasury because it is blood money.</w:t>
      </w:r>
      <w:r w:rsidRPr="009439DD">
        <w:rPr>
          <w:rFonts w:ascii="Times New Roman" w:eastAsia="Times New Roman" w:hAnsi="Times New Roman" w:cs="Times New Roman"/>
          <w:kern w:val="0"/>
          <w14:ligatures w14:val="none"/>
        </w:rPr>
        <w:br/>
        <w:t>They buy the potter’s field.</w:t>
      </w:r>
      <w:r w:rsidRPr="009439DD">
        <w:rPr>
          <w:rFonts w:ascii="Times New Roman" w:eastAsia="Times New Roman" w:hAnsi="Times New Roman" w:cs="Times New Roman"/>
          <w:kern w:val="0"/>
          <w14:ligatures w14:val="none"/>
        </w:rPr>
        <w:br/>
        <w:t>The field becomes a burial place for strangers.</w:t>
      </w:r>
      <w:r w:rsidRPr="009439DD">
        <w:rPr>
          <w:rFonts w:ascii="Times New Roman" w:eastAsia="Times New Roman" w:hAnsi="Times New Roman" w:cs="Times New Roman"/>
          <w:kern w:val="0"/>
          <w14:ligatures w14:val="none"/>
        </w:rPr>
        <w:br/>
        <w:t>The field is called the field of blood.</w:t>
      </w:r>
      <w:r w:rsidRPr="009439DD">
        <w:rPr>
          <w:rFonts w:ascii="Times New Roman" w:eastAsia="Times New Roman" w:hAnsi="Times New Roman" w:cs="Times New Roman"/>
          <w:kern w:val="0"/>
          <w14:ligatures w14:val="none"/>
        </w:rPr>
        <w:br/>
        <w:t>Judas hangs himself.</w:t>
      </w:r>
    </w:p>
    <w:p w14:paraId="33008DF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whole package is the fulfillment field.</w:t>
      </w:r>
    </w:p>
    <w:p w14:paraId="3752F2E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57297899">
          <v:rect id="_x0000_i1026" style="width:0;height:1.5pt" o:hralign="center" o:hrstd="t" o:hr="t" fillcolor="#a0a0a0" stroked="f"/>
        </w:pict>
      </w:r>
    </w:p>
    <w:p w14:paraId="043D6E46"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2. The Direct Verbal Anchor: Zechariah 11</w:t>
      </w:r>
    </w:p>
    <w:p w14:paraId="43BC2B8D"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Zechariah 11:12–13</w:t>
      </w:r>
    </w:p>
    <w:p w14:paraId="24DF9BF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Zechariah 11:12</w:t>
      </w:r>
      <w:r w:rsidRPr="009439DD">
        <w:rPr>
          <w:rFonts w:ascii="Times New Roman" w:eastAsia="Times New Roman" w:hAnsi="Times New Roman" w:cs="Times New Roman"/>
          <w:kern w:val="0"/>
          <w14:ligatures w14:val="none"/>
        </w:rPr>
        <w:br/>
        <w:t xml:space="preserve">And I said unto them, If ye think good, give me my price; and if not, forbear. So they weighed for </w:t>
      </w:r>
      <w:r w:rsidRPr="009439DD">
        <w:rPr>
          <w:rFonts w:ascii="Times New Roman" w:eastAsia="Times New Roman" w:hAnsi="Times New Roman" w:cs="Times New Roman"/>
          <w:b/>
          <w:bCs/>
          <w:i/>
          <w:iCs/>
          <w:kern w:val="0"/>
          <w14:ligatures w14:val="none"/>
        </w:rPr>
        <w:t>&lt;u&gt;my price thirty pieces of silver&lt;/u&gt;</w:t>
      </w:r>
      <w:r w:rsidRPr="009439DD">
        <w:rPr>
          <w:rFonts w:ascii="Times New Roman" w:eastAsia="Times New Roman" w:hAnsi="Times New Roman" w:cs="Times New Roman"/>
          <w:kern w:val="0"/>
          <w14:ligatures w14:val="none"/>
        </w:rPr>
        <w:t>.</w:t>
      </w:r>
    </w:p>
    <w:p w14:paraId="316E064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Zechariah 11:13</w:t>
      </w:r>
      <w:r w:rsidRPr="009439DD">
        <w:rPr>
          <w:rFonts w:ascii="Times New Roman" w:eastAsia="Times New Roman" w:hAnsi="Times New Roman" w:cs="Times New Roman"/>
          <w:kern w:val="0"/>
          <w14:ligatures w14:val="none"/>
        </w:rPr>
        <w:br/>
        <w:t xml:space="preserve">And the LORD said unto me, </w:t>
      </w:r>
      <w:r w:rsidRPr="009439DD">
        <w:rPr>
          <w:rFonts w:ascii="Times New Roman" w:eastAsia="Times New Roman" w:hAnsi="Times New Roman" w:cs="Times New Roman"/>
          <w:b/>
          <w:bCs/>
          <w:i/>
          <w:iCs/>
          <w:kern w:val="0"/>
          <w14:ligatures w14:val="none"/>
        </w:rPr>
        <w:t>&lt;u&gt;Cast it unto the potter&lt;/u&gt;</w:t>
      </w:r>
      <w:r w:rsidRPr="009439DD">
        <w:rPr>
          <w:rFonts w:ascii="Times New Roman" w:eastAsia="Times New Roman" w:hAnsi="Times New Roman" w:cs="Times New Roman"/>
          <w:kern w:val="0"/>
          <w14:ligatures w14:val="none"/>
        </w:rPr>
        <w:t xml:space="preserve">: a goodly price that I was prised at of them. And I took </w:t>
      </w:r>
      <w:r w:rsidRPr="009439DD">
        <w:rPr>
          <w:rFonts w:ascii="Times New Roman" w:eastAsia="Times New Roman" w:hAnsi="Times New Roman" w:cs="Times New Roman"/>
          <w:b/>
          <w:bCs/>
          <w:i/>
          <w:iCs/>
          <w:kern w:val="0"/>
          <w14:ligatures w14:val="none"/>
        </w:rPr>
        <w:t>&lt;u&gt;the thirty pieces of silver&lt;/u&gt;</w:t>
      </w:r>
      <w:r w:rsidRPr="009439DD">
        <w:rPr>
          <w:rFonts w:ascii="Times New Roman" w:eastAsia="Times New Roman" w:hAnsi="Times New Roman" w:cs="Times New Roman"/>
          <w:kern w:val="0"/>
          <w14:ligatures w14:val="none"/>
        </w:rPr>
        <w:t xml:space="preserve">, and </w:t>
      </w:r>
      <w:r w:rsidRPr="009439DD">
        <w:rPr>
          <w:rFonts w:ascii="Times New Roman" w:eastAsia="Times New Roman" w:hAnsi="Times New Roman" w:cs="Times New Roman"/>
          <w:b/>
          <w:bCs/>
          <w:i/>
          <w:iCs/>
          <w:kern w:val="0"/>
          <w14:ligatures w14:val="none"/>
        </w:rPr>
        <w:t>&lt;u&gt;cast them to the potter in the house of the LORD&lt;/u&gt;</w:t>
      </w:r>
      <w:r w:rsidRPr="009439DD">
        <w:rPr>
          <w:rFonts w:ascii="Times New Roman" w:eastAsia="Times New Roman" w:hAnsi="Times New Roman" w:cs="Times New Roman"/>
          <w:kern w:val="0"/>
          <w14:ligatures w14:val="none"/>
        </w:rPr>
        <w:t>.</w:t>
      </w:r>
    </w:p>
    <w:p w14:paraId="64F2AAB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is the most obvious wording behind Matthew 27.</w:t>
      </w:r>
    </w:p>
    <w:p w14:paraId="4C8B92F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gives:</w:t>
      </w:r>
    </w:p>
    <w:p w14:paraId="21928DF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&lt;u&gt;thirty pieces of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&lt;u&gt;price / value&lt;/u&gt;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&lt;u&gt;cast&lt;/u&gt;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&lt;u&gt;potter&lt;/u&gt;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&lt;u&gt;house of the LORD&lt;/u&gt;</w:t>
      </w:r>
    </w:p>
    <w:p w14:paraId="0E5DDE7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gives:</w:t>
      </w:r>
    </w:p>
    <w:p w14:paraId="422CD7A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&lt;u&gt;thirty pieces of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&lt;u&gt;price of him that was valued&lt;/u&gt;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&lt;u&gt;cast down the pieces of silver in the temple&lt;/u&gt;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&lt;u&gt;potter’s field&lt;/u&gt;</w:t>
      </w:r>
    </w:p>
    <w:p w14:paraId="4D5AA3C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So Zechariah is the </w:t>
      </w:r>
      <w:r w:rsidRPr="009439DD">
        <w:rPr>
          <w:rFonts w:ascii="Times New Roman" w:eastAsia="Times New Roman" w:hAnsi="Times New Roman" w:cs="Times New Roman"/>
          <w:b/>
          <w:bCs/>
          <w:kern w:val="0"/>
          <w14:ligatures w14:val="none"/>
        </w:rPr>
        <w:t>verbal spine</w:t>
      </w:r>
      <w:r w:rsidRPr="009439DD">
        <w:rPr>
          <w:rFonts w:ascii="Times New Roman" w:eastAsia="Times New Roman" w:hAnsi="Times New Roman" w:cs="Times New Roman"/>
          <w:kern w:val="0"/>
          <w14:ligatures w14:val="none"/>
        </w:rPr>
        <w:t>.</w:t>
      </w:r>
    </w:p>
    <w:p w14:paraId="294A996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But Zechariah alone does not explain the field of blood, the burial ground, innocent blood, or Jeremiah being named. That is where Jeremiah enters.</w:t>
      </w:r>
    </w:p>
    <w:p w14:paraId="2DED0660"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pict w14:anchorId="6D045740">
          <v:rect id="_x0000_i1027" style="width:0;height:1.5pt" o:hralign="center" o:hrstd="t" o:hr="t" fillcolor="#a0a0a0" stroked="f"/>
        </w:pict>
      </w:r>
    </w:p>
    <w:p w14:paraId="791A5C8D"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3. Jeremiah’s Potter Framework</w:t>
      </w:r>
    </w:p>
    <w:p w14:paraId="035D7899"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Jeremiah 18:1–6</w:t>
      </w:r>
    </w:p>
    <w:p w14:paraId="33E8444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18:1</w:t>
      </w:r>
      <w:r w:rsidRPr="009439DD">
        <w:rPr>
          <w:rFonts w:ascii="Times New Roman" w:eastAsia="Times New Roman" w:hAnsi="Times New Roman" w:cs="Times New Roman"/>
          <w:kern w:val="0"/>
          <w14:ligatures w14:val="none"/>
        </w:rPr>
        <w:br/>
        <w:t>The word which came to Jeremiah from the LORD, saying,</w:t>
      </w:r>
    </w:p>
    <w:p w14:paraId="7090F2B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18:2</w:t>
      </w:r>
      <w:r w:rsidRPr="009439DD">
        <w:rPr>
          <w:rFonts w:ascii="Times New Roman" w:eastAsia="Times New Roman" w:hAnsi="Times New Roman" w:cs="Times New Roman"/>
          <w:kern w:val="0"/>
          <w14:ligatures w14:val="none"/>
        </w:rPr>
        <w:br/>
        <w:t xml:space="preserve">Arise, and go down to </w:t>
      </w:r>
      <w:r w:rsidRPr="009439DD">
        <w:rPr>
          <w:rFonts w:ascii="Times New Roman" w:eastAsia="Times New Roman" w:hAnsi="Times New Roman" w:cs="Times New Roman"/>
          <w:b/>
          <w:bCs/>
          <w:i/>
          <w:iCs/>
          <w:kern w:val="0"/>
          <w14:ligatures w14:val="none"/>
        </w:rPr>
        <w:t>&lt;u&gt;the potter’s house&lt;/u&gt;</w:t>
      </w:r>
      <w:r w:rsidRPr="009439DD">
        <w:rPr>
          <w:rFonts w:ascii="Times New Roman" w:eastAsia="Times New Roman" w:hAnsi="Times New Roman" w:cs="Times New Roman"/>
          <w:kern w:val="0"/>
          <w14:ligatures w14:val="none"/>
        </w:rPr>
        <w:t>, and there I will cause thee to hear my words.</w:t>
      </w:r>
    </w:p>
    <w:p w14:paraId="03BC784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18:3</w:t>
      </w:r>
      <w:r w:rsidRPr="009439DD">
        <w:rPr>
          <w:rFonts w:ascii="Times New Roman" w:eastAsia="Times New Roman" w:hAnsi="Times New Roman" w:cs="Times New Roman"/>
          <w:kern w:val="0"/>
          <w14:ligatures w14:val="none"/>
        </w:rPr>
        <w:br/>
        <w:t xml:space="preserve">Then I went down to </w:t>
      </w:r>
      <w:r w:rsidRPr="009439DD">
        <w:rPr>
          <w:rFonts w:ascii="Times New Roman" w:eastAsia="Times New Roman" w:hAnsi="Times New Roman" w:cs="Times New Roman"/>
          <w:b/>
          <w:bCs/>
          <w:i/>
          <w:iCs/>
          <w:kern w:val="0"/>
          <w14:ligatures w14:val="none"/>
        </w:rPr>
        <w:t>&lt;u&gt;the potter’s house&lt;/u&gt;</w:t>
      </w:r>
      <w:r w:rsidRPr="009439DD">
        <w:rPr>
          <w:rFonts w:ascii="Times New Roman" w:eastAsia="Times New Roman" w:hAnsi="Times New Roman" w:cs="Times New Roman"/>
          <w:kern w:val="0"/>
          <w14:ligatures w14:val="none"/>
        </w:rPr>
        <w:t>, and, behold, he wrought a work on the wheels.</w:t>
      </w:r>
    </w:p>
    <w:p w14:paraId="705E0F6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18:4</w:t>
      </w:r>
      <w:r w:rsidRPr="009439DD">
        <w:rPr>
          <w:rFonts w:ascii="Times New Roman" w:eastAsia="Times New Roman" w:hAnsi="Times New Roman" w:cs="Times New Roman"/>
          <w:kern w:val="0"/>
          <w14:ligatures w14:val="none"/>
        </w:rPr>
        <w:br/>
        <w:t xml:space="preserve">And the vessel that he made of clay was marred in the hand of the potter: so he made it again another vessel, as seemed good to </w:t>
      </w:r>
      <w:r w:rsidRPr="009439DD">
        <w:rPr>
          <w:rFonts w:ascii="Times New Roman" w:eastAsia="Times New Roman" w:hAnsi="Times New Roman" w:cs="Times New Roman"/>
          <w:b/>
          <w:bCs/>
          <w:i/>
          <w:iCs/>
          <w:kern w:val="0"/>
          <w14:ligatures w14:val="none"/>
        </w:rPr>
        <w:t>&lt;u&gt;the potter&lt;/u&gt;</w:t>
      </w:r>
      <w:r w:rsidRPr="009439DD">
        <w:rPr>
          <w:rFonts w:ascii="Times New Roman" w:eastAsia="Times New Roman" w:hAnsi="Times New Roman" w:cs="Times New Roman"/>
          <w:kern w:val="0"/>
          <w14:ligatures w14:val="none"/>
        </w:rPr>
        <w:t xml:space="preserve"> to make it.</w:t>
      </w:r>
    </w:p>
    <w:p w14:paraId="6380FE2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18:5</w:t>
      </w:r>
      <w:r w:rsidRPr="009439DD">
        <w:rPr>
          <w:rFonts w:ascii="Times New Roman" w:eastAsia="Times New Roman" w:hAnsi="Times New Roman" w:cs="Times New Roman"/>
          <w:kern w:val="0"/>
          <w14:ligatures w14:val="none"/>
        </w:rPr>
        <w:br/>
        <w:t>Then the word of the LORD came to me, saying,</w:t>
      </w:r>
    </w:p>
    <w:p w14:paraId="66A369E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18:6</w:t>
      </w:r>
      <w:r w:rsidRPr="009439DD">
        <w:rPr>
          <w:rFonts w:ascii="Times New Roman" w:eastAsia="Times New Roman" w:hAnsi="Times New Roman" w:cs="Times New Roman"/>
          <w:kern w:val="0"/>
          <w14:ligatures w14:val="none"/>
        </w:rPr>
        <w:br/>
        <w:t xml:space="preserve">O house of Israel, cannot I do with you as </w:t>
      </w:r>
      <w:r w:rsidRPr="009439DD">
        <w:rPr>
          <w:rFonts w:ascii="Times New Roman" w:eastAsia="Times New Roman" w:hAnsi="Times New Roman" w:cs="Times New Roman"/>
          <w:b/>
          <w:bCs/>
          <w:i/>
          <w:iCs/>
          <w:kern w:val="0"/>
          <w14:ligatures w14:val="none"/>
        </w:rPr>
        <w:t>&lt;u&gt;this potter&lt;/u&gt;</w:t>
      </w:r>
      <w:r w:rsidRPr="009439DD">
        <w:rPr>
          <w:rFonts w:ascii="Times New Roman" w:eastAsia="Times New Roman" w:hAnsi="Times New Roman" w:cs="Times New Roman"/>
          <w:kern w:val="0"/>
          <w14:ligatures w14:val="none"/>
        </w:rPr>
        <w:t>? saith the LORD. Behold, as the clay is in the potter’s hand, so are ye in mine hand, O house of Israel.</w:t>
      </w:r>
    </w:p>
    <w:p w14:paraId="262271D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Jeremiah 18 supplies the prophetic category of the </w:t>
      </w:r>
      <w:r w:rsidRPr="009439DD">
        <w:rPr>
          <w:rFonts w:ascii="Times New Roman" w:eastAsia="Times New Roman" w:hAnsi="Times New Roman" w:cs="Times New Roman"/>
          <w:b/>
          <w:bCs/>
          <w:kern w:val="0"/>
          <w14:ligatures w14:val="none"/>
        </w:rPr>
        <w:t>potter</w:t>
      </w:r>
      <w:r w:rsidRPr="009439DD">
        <w:rPr>
          <w:rFonts w:ascii="Times New Roman" w:eastAsia="Times New Roman" w:hAnsi="Times New Roman" w:cs="Times New Roman"/>
          <w:kern w:val="0"/>
          <w14:ligatures w14:val="none"/>
        </w:rPr>
        <w:t>.</w:t>
      </w:r>
    </w:p>
    <w:p w14:paraId="12757A4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potter is not just a random craftsman. In Jeremiah, the potter is tied to God’s authority over Israel, judgment, remaking, and covenant accountability.</w:t>
      </w:r>
    </w:p>
    <w:p w14:paraId="3FDFD7D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Matthew does not merely say “field.” He says </w:t>
      </w:r>
      <w:r w:rsidRPr="009439DD">
        <w:rPr>
          <w:rFonts w:ascii="Times New Roman" w:eastAsia="Times New Roman" w:hAnsi="Times New Roman" w:cs="Times New Roman"/>
          <w:b/>
          <w:bCs/>
          <w:i/>
          <w:iCs/>
          <w:kern w:val="0"/>
          <w14:ligatures w14:val="none"/>
        </w:rPr>
        <w:t>&lt;u&gt;the potter’s field&lt;/u&gt;</w:t>
      </w:r>
      <w:r w:rsidRPr="009439DD">
        <w:rPr>
          <w:rFonts w:ascii="Times New Roman" w:eastAsia="Times New Roman" w:hAnsi="Times New Roman" w:cs="Times New Roman"/>
          <w:kern w:val="0"/>
          <w14:ligatures w14:val="none"/>
        </w:rPr>
        <w:t>.</w:t>
      </w:r>
    </w:p>
    <w:p w14:paraId="0968573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matters.</w:t>
      </w:r>
    </w:p>
    <w:p w14:paraId="02E648A6"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5A943200">
          <v:rect id="_x0000_i1028" style="width:0;height:1.5pt" o:hralign="center" o:hrstd="t" o:hr="t" fillcolor="#a0a0a0" stroked="f"/>
        </w:pict>
      </w:r>
    </w:p>
    <w:p w14:paraId="577DCB37"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4. Jeremiah’s Innocent Blood / Valley / Burial Judgment Framework</w:t>
      </w:r>
    </w:p>
    <w:p w14:paraId="0FE9DEB1"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Jeremiah 19:1–6</w:t>
      </w:r>
    </w:p>
    <w:p w14:paraId="1A10F16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lastRenderedPageBreak/>
        <w:t>Jeremiah 19:1</w:t>
      </w:r>
      <w:r w:rsidRPr="009439DD">
        <w:rPr>
          <w:rFonts w:ascii="Times New Roman" w:eastAsia="Times New Roman" w:hAnsi="Times New Roman" w:cs="Times New Roman"/>
          <w:kern w:val="0"/>
          <w14:ligatures w14:val="none"/>
        </w:rPr>
        <w:br/>
        <w:t xml:space="preserve">Thus saith the LORD, Go and get </w:t>
      </w:r>
      <w:r w:rsidRPr="009439DD">
        <w:rPr>
          <w:rFonts w:ascii="Times New Roman" w:eastAsia="Times New Roman" w:hAnsi="Times New Roman" w:cs="Times New Roman"/>
          <w:b/>
          <w:bCs/>
          <w:i/>
          <w:iCs/>
          <w:kern w:val="0"/>
          <w14:ligatures w14:val="none"/>
        </w:rPr>
        <w:t>&lt;u&gt;a potter’s earthen bottle&lt;/u&gt;</w:t>
      </w:r>
      <w:r w:rsidRPr="009439DD">
        <w:rPr>
          <w:rFonts w:ascii="Times New Roman" w:eastAsia="Times New Roman" w:hAnsi="Times New Roman" w:cs="Times New Roman"/>
          <w:kern w:val="0"/>
          <w14:ligatures w14:val="none"/>
        </w:rPr>
        <w:t>, and take of the ancients of the people, and of the ancients of the priests;</w:t>
      </w:r>
    </w:p>
    <w:p w14:paraId="1709289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19:2</w:t>
      </w:r>
      <w:r w:rsidRPr="009439DD">
        <w:rPr>
          <w:rFonts w:ascii="Times New Roman" w:eastAsia="Times New Roman" w:hAnsi="Times New Roman" w:cs="Times New Roman"/>
          <w:kern w:val="0"/>
          <w14:ligatures w14:val="none"/>
        </w:rPr>
        <w:br/>
        <w:t xml:space="preserve">And go forth unto </w:t>
      </w:r>
      <w:r w:rsidRPr="009439DD">
        <w:rPr>
          <w:rFonts w:ascii="Times New Roman" w:eastAsia="Times New Roman" w:hAnsi="Times New Roman" w:cs="Times New Roman"/>
          <w:b/>
          <w:bCs/>
          <w:i/>
          <w:iCs/>
          <w:kern w:val="0"/>
          <w14:ligatures w14:val="none"/>
        </w:rPr>
        <w:t>&lt;u&gt;the valley of the son of Hinnom&lt;/u&gt;</w:t>
      </w:r>
      <w:r w:rsidRPr="009439DD">
        <w:rPr>
          <w:rFonts w:ascii="Times New Roman" w:eastAsia="Times New Roman" w:hAnsi="Times New Roman" w:cs="Times New Roman"/>
          <w:kern w:val="0"/>
          <w14:ligatures w14:val="none"/>
        </w:rPr>
        <w:t>, which is by the entry of the east gate, and proclaim there the words that I shall tell thee,</w:t>
      </w:r>
    </w:p>
    <w:p w14:paraId="55665F6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19:3</w:t>
      </w:r>
      <w:r w:rsidRPr="009439DD">
        <w:rPr>
          <w:rFonts w:ascii="Times New Roman" w:eastAsia="Times New Roman" w:hAnsi="Times New Roman" w:cs="Times New Roman"/>
          <w:kern w:val="0"/>
          <w14:ligatures w14:val="none"/>
        </w:rPr>
        <w:br/>
        <w:t>And say, Hear ye the word of the LORD, O kings of Judah, and inhabitants of Jerusalem; Thus saith the LORD of hosts, the God of Israel; Behold, I will bring evil upon this place, the which whosoever heareth, his ears shall tingle.</w:t>
      </w:r>
    </w:p>
    <w:p w14:paraId="5367B22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19:4</w:t>
      </w:r>
      <w:r w:rsidRPr="009439DD">
        <w:rPr>
          <w:rFonts w:ascii="Times New Roman" w:eastAsia="Times New Roman" w:hAnsi="Times New Roman" w:cs="Times New Roman"/>
          <w:kern w:val="0"/>
          <w14:ligatures w14:val="none"/>
        </w:rPr>
        <w:br/>
        <w:t xml:space="preserve">Because they have forsaken me, and have estranged this place, and have burned incense in it unto other gods, whom neither they nor their fathers have known, nor the kings of Judah, and </w:t>
      </w:r>
      <w:r w:rsidRPr="009439DD">
        <w:rPr>
          <w:rFonts w:ascii="Times New Roman" w:eastAsia="Times New Roman" w:hAnsi="Times New Roman" w:cs="Times New Roman"/>
          <w:b/>
          <w:bCs/>
          <w:i/>
          <w:iCs/>
          <w:kern w:val="0"/>
          <w14:ligatures w14:val="none"/>
        </w:rPr>
        <w:t>&lt;u&gt;have filled this place with the blood of innocents&lt;/u&gt;</w:t>
      </w:r>
      <w:r w:rsidRPr="009439DD">
        <w:rPr>
          <w:rFonts w:ascii="Times New Roman" w:eastAsia="Times New Roman" w:hAnsi="Times New Roman" w:cs="Times New Roman"/>
          <w:kern w:val="0"/>
          <w14:ligatures w14:val="none"/>
        </w:rPr>
        <w:t>;</w:t>
      </w:r>
    </w:p>
    <w:p w14:paraId="4C29C4E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19:5</w:t>
      </w:r>
      <w:r w:rsidRPr="009439DD">
        <w:rPr>
          <w:rFonts w:ascii="Times New Roman" w:eastAsia="Times New Roman" w:hAnsi="Times New Roman" w:cs="Times New Roman"/>
          <w:kern w:val="0"/>
          <w14:ligatures w14:val="none"/>
        </w:rPr>
        <w:br/>
        <w:t>They have built also the high places of Baal, to burn their sons with fire for burnt offerings unto Baal, which I commanded not, nor spake it, neither came it into my mind:</w:t>
      </w:r>
    </w:p>
    <w:p w14:paraId="7972AF3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19:6</w:t>
      </w:r>
      <w:r w:rsidRPr="009439DD">
        <w:rPr>
          <w:rFonts w:ascii="Times New Roman" w:eastAsia="Times New Roman" w:hAnsi="Times New Roman" w:cs="Times New Roman"/>
          <w:kern w:val="0"/>
          <w14:ligatures w14:val="none"/>
        </w:rPr>
        <w:br/>
        <w:t xml:space="preserve">Therefore, behold, the days come, saith the LORD, that this place shall no more be called Tophet, nor </w:t>
      </w:r>
      <w:r w:rsidRPr="009439DD">
        <w:rPr>
          <w:rFonts w:ascii="Times New Roman" w:eastAsia="Times New Roman" w:hAnsi="Times New Roman" w:cs="Times New Roman"/>
          <w:b/>
          <w:bCs/>
          <w:i/>
          <w:iCs/>
          <w:kern w:val="0"/>
          <w14:ligatures w14:val="none"/>
        </w:rPr>
        <w:t>&lt;u&gt;The valley of the son of Hinnom&lt;/u&gt;</w:t>
      </w:r>
      <w:r w:rsidRPr="009439DD">
        <w:rPr>
          <w:rFonts w:ascii="Times New Roman" w:eastAsia="Times New Roman" w:hAnsi="Times New Roman" w:cs="Times New Roman"/>
          <w:kern w:val="0"/>
          <w14:ligatures w14:val="none"/>
        </w:rPr>
        <w:t xml:space="preserve">, but </w:t>
      </w:r>
      <w:r w:rsidRPr="009439DD">
        <w:rPr>
          <w:rFonts w:ascii="Times New Roman" w:eastAsia="Times New Roman" w:hAnsi="Times New Roman" w:cs="Times New Roman"/>
          <w:b/>
          <w:bCs/>
          <w:i/>
          <w:iCs/>
          <w:kern w:val="0"/>
          <w14:ligatures w14:val="none"/>
        </w:rPr>
        <w:t>&lt;u&gt;The valley of slaughter&lt;/u&gt;</w:t>
      </w:r>
      <w:r w:rsidRPr="009439DD">
        <w:rPr>
          <w:rFonts w:ascii="Times New Roman" w:eastAsia="Times New Roman" w:hAnsi="Times New Roman" w:cs="Times New Roman"/>
          <w:kern w:val="0"/>
          <w14:ligatures w14:val="none"/>
        </w:rPr>
        <w:t>.</w:t>
      </w:r>
    </w:p>
    <w:p w14:paraId="3FB9F6F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 supplies several missing pieces from Matthew 27:</w:t>
      </w:r>
    </w:p>
    <w:p w14:paraId="5C44AEA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&lt;u&gt;potter&lt;/u&gt;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&lt;u&gt;priests and elders&lt;/u&gt;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&lt;u&gt;Jerusalem&lt;/u&gt;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&lt;u&gt;innocent blood&lt;/u&gt;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&lt;u&gt;judgment place&lt;/u&gt;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&lt;u&gt;burial/slaughter imagery&lt;/u&gt;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&lt;u&gt;renaming of a place because of blood&lt;/u&gt;</w:t>
      </w:r>
    </w:p>
    <w:p w14:paraId="51ED5B1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says Judas confessed:</w:t>
      </w:r>
    </w:p>
    <w:p w14:paraId="19CB749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&lt;u&gt;I have betrayed the innocent blood.&lt;/u&gt;</w:t>
      </w:r>
    </w:p>
    <w:p w14:paraId="2D43ACE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And the field becomes:</w:t>
      </w:r>
    </w:p>
    <w:p w14:paraId="184CE5A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&lt;u&gt;The field of blood.&lt;/u&gt;</w:t>
      </w:r>
    </w:p>
    <w:p w14:paraId="5913C37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sounds like Jeremiah 19’s world.</w:t>
      </w:r>
    </w:p>
    <w:p w14:paraId="663E66BF"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pict w14:anchorId="024F1EAB">
          <v:rect id="_x0000_i1029" style="width:0;height:1.5pt" o:hralign="center" o:hrstd="t" o:hr="t" fillcolor="#a0a0a0" stroked="f"/>
        </w:pict>
      </w:r>
    </w:p>
    <w:p w14:paraId="02F8A846"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Jeremiah 19:10–11</w:t>
      </w:r>
    </w:p>
    <w:p w14:paraId="185C34B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19:10</w:t>
      </w:r>
      <w:r w:rsidRPr="009439DD">
        <w:rPr>
          <w:rFonts w:ascii="Times New Roman" w:eastAsia="Times New Roman" w:hAnsi="Times New Roman" w:cs="Times New Roman"/>
          <w:kern w:val="0"/>
          <w14:ligatures w14:val="none"/>
        </w:rPr>
        <w:br/>
        <w:t xml:space="preserve">Then shalt thou </w:t>
      </w:r>
      <w:r w:rsidRPr="009439DD">
        <w:rPr>
          <w:rFonts w:ascii="Times New Roman" w:eastAsia="Times New Roman" w:hAnsi="Times New Roman" w:cs="Times New Roman"/>
          <w:b/>
          <w:bCs/>
          <w:i/>
          <w:iCs/>
          <w:kern w:val="0"/>
          <w14:ligatures w14:val="none"/>
        </w:rPr>
        <w:t>&lt;u&gt;break the bottle&lt;/u&gt;</w:t>
      </w:r>
      <w:r w:rsidRPr="009439DD">
        <w:rPr>
          <w:rFonts w:ascii="Times New Roman" w:eastAsia="Times New Roman" w:hAnsi="Times New Roman" w:cs="Times New Roman"/>
          <w:kern w:val="0"/>
          <w14:ligatures w14:val="none"/>
        </w:rPr>
        <w:t xml:space="preserve"> in the sight of the men that go with thee,</w:t>
      </w:r>
    </w:p>
    <w:p w14:paraId="245EF53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19:11</w:t>
      </w:r>
      <w:r w:rsidRPr="009439DD">
        <w:rPr>
          <w:rFonts w:ascii="Times New Roman" w:eastAsia="Times New Roman" w:hAnsi="Times New Roman" w:cs="Times New Roman"/>
          <w:kern w:val="0"/>
          <w14:ligatures w14:val="none"/>
        </w:rPr>
        <w:br/>
        <w:t xml:space="preserve">And shalt say unto them, Thus saith the LORD of hosts; Even so will I </w:t>
      </w:r>
      <w:r w:rsidRPr="009439DD">
        <w:rPr>
          <w:rFonts w:ascii="Times New Roman" w:eastAsia="Times New Roman" w:hAnsi="Times New Roman" w:cs="Times New Roman"/>
          <w:b/>
          <w:bCs/>
          <w:i/>
          <w:iCs/>
          <w:kern w:val="0"/>
          <w14:ligatures w14:val="none"/>
        </w:rPr>
        <w:t>&lt;u&gt;break this people and this city&lt;/u&gt;</w:t>
      </w:r>
      <w:r w:rsidRPr="009439DD">
        <w:rPr>
          <w:rFonts w:ascii="Times New Roman" w:eastAsia="Times New Roman" w:hAnsi="Times New Roman" w:cs="Times New Roman"/>
          <w:kern w:val="0"/>
          <w14:ligatures w14:val="none"/>
        </w:rPr>
        <w:t xml:space="preserve">, as one breaketh </w:t>
      </w:r>
      <w:r w:rsidRPr="009439DD">
        <w:rPr>
          <w:rFonts w:ascii="Times New Roman" w:eastAsia="Times New Roman" w:hAnsi="Times New Roman" w:cs="Times New Roman"/>
          <w:b/>
          <w:bCs/>
          <w:i/>
          <w:iCs/>
          <w:kern w:val="0"/>
          <w14:ligatures w14:val="none"/>
        </w:rPr>
        <w:t>&lt;u&gt;a potter’s vessel&lt;/u&gt;</w:t>
      </w:r>
      <w:r w:rsidRPr="009439DD">
        <w:rPr>
          <w:rFonts w:ascii="Times New Roman" w:eastAsia="Times New Roman" w:hAnsi="Times New Roman" w:cs="Times New Roman"/>
          <w:kern w:val="0"/>
          <w14:ligatures w14:val="none"/>
        </w:rPr>
        <w:t xml:space="preserve">, that cannot be made whole again: and they shall bury them in Tophet, </w:t>
      </w:r>
      <w:r w:rsidRPr="009439DD">
        <w:rPr>
          <w:rFonts w:ascii="Times New Roman" w:eastAsia="Times New Roman" w:hAnsi="Times New Roman" w:cs="Times New Roman"/>
          <w:b/>
          <w:bCs/>
          <w:i/>
          <w:iCs/>
          <w:kern w:val="0"/>
          <w14:ligatures w14:val="none"/>
        </w:rPr>
        <w:t>&lt;u&gt;till there be no place to bury&lt;/u&gt;</w:t>
      </w:r>
      <w:r w:rsidRPr="009439DD">
        <w:rPr>
          <w:rFonts w:ascii="Times New Roman" w:eastAsia="Times New Roman" w:hAnsi="Times New Roman" w:cs="Times New Roman"/>
          <w:kern w:val="0"/>
          <w14:ligatures w14:val="none"/>
        </w:rPr>
        <w:t>.</w:t>
      </w:r>
    </w:p>
    <w:p w14:paraId="69F1702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Now the burial connection strengthens.</w:t>
      </w:r>
    </w:p>
    <w:p w14:paraId="6E68851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says the priests bought the field:</w:t>
      </w:r>
    </w:p>
    <w:p w14:paraId="3AC5FBE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&lt;u&gt;to bury strangers in.&lt;/u&gt;</w:t>
      </w:r>
    </w:p>
    <w:p w14:paraId="585C8F6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 has:</w:t>
      </w:r>
    </w:p>
    <w:p w14:paraId="71F7144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&lt;u&gt;till there be no place to bury.&lt;/u&gt;</w:t>
      </w:r>
    </w:p>
    <w:p w14:paraId="2ED1ACC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Jeremiah supplies the burial-ground judgment atmosphere.</w:t>
      </w:r>
    </w:p>
    <w:p w14:paraId="3CDF198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3058327B">
          <v:rect id="_x0000_i1030" style="width:0;height:1.5pt" o:hralign="center" o:hrstd="t" o:hr="t" fillcolor="#a0a0a0" stroked="f"/>
        </w:pict>
      </w:r>
    </w:p>
    <w:p w14:paraId="55E41156"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5. Jeremiah’s Field Purchase Framework</w:t>
      </w:r>
    </w:p>
    <w:p w14:paraId="2979E54A"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Jeremiah 32:6–10</w:t>
      </w:r>
    </w:p>
    <w:p w14:paraId="445E019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32:6</w:t>
      </w:r>
      <w:r w:rsidRPr="009439DD">
        <w:rPr>
          <w:rFonts w:ascii="Times New Roman" w:eastAsia="Times New Roman" w:hAnsi="Times New Roman" w:cs="Times New Roman"/>
          <w:kern w:val="0"/>
          <w14:ligatures w14:val="none"/>
        </w:rPr>
        <w:br/>
        <w:t>And Jeremiah said, The word of the LORD came unto me, saying,</w:t>
      </w:r>
    </w:p>
    <w:p w14:paraId="656F5F5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32:7</w:t>
      </w:r>
      <w:r w:rsidRPr="009439DD">
        <w:rPr>
          <w:rFonts w:ascii="Times New Roman" w:eastAsia="Times New Roman" w:hAnsi="Times New Roman" w:cs="Times New Roman"/>
          <w:kern w:val="0"/>
          <w14:ligatures w14:val="none"/>
        </w:rPr>
        <w:br/>
        <w:t xml:space="preserve">Behold, Hanameel the son of Shallum thine uncle shall come unto thee, saying, </w:t>
      </w:r>
      <w:r w:rsidRPr="009439DD">
        <w:rPr>
          <w:rFonts w:ascii="Times New Roman" w:eastAsia="Times New Roman" w:hAnsi="Times New Roman" w:cs="Times New Roman"/>
          <w:b/>
          <w:bCs/>
          <w:i/>
          <w:iCs/>
          <w:kern w:val="0"/>
          <w14:ligatures w14:val="none"/>
        </w:rPr>
        <w:t>&lt;u&gt;Buy thee my field&lt;/u&gt;</w:t>
      </w:r>
      <w:r w:rsidRPr="009439DD">
        <w:rPr>
          <w:rFonts w:ascii="Times New Roman" w:eastAsia="Times New Roman" w:hAnsi="Times New Roman" w:cs="Times New Roman"/>
          <w:kern w:val="0"/>
          <w14:ligatures w14:val="none"/>
        </w:rPr>
        <w:t xml:space="preserve"> that is in Anathoth: for the right of redemption is thine to buy it.</w:t>
      </w:r>
    </w:p>
    <w:p w14:paraId="7CAA290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32:8</w:t>
      </w:r>
      <w:r w:rsidRPr="009439DD">
        <w:rPr>
          <w:rFonts w:ascii="Times New Roman" w:eastAsia="Times New Roman" w:hAnsi="Times New Roman" w:cs="Times New Roman"/>
          <w:kern w:val="0"/>
          <w14:ligatures w14:val="none"/>
        </w:rPr>
        <w:br/>
        <w:t xml:space="preserve">So Hanameel mine uncle’s son came to me in the court of the prison according to the word of the LORD, and said unto me, </w:t>
      </w:r>
      <w:r w:rsidRPr="009439DD">
        <w:rPr>
          <w:rFonts w:ascii="Times New Roman" w:eastAsia="Times New Roman" w:hAnsi="Times New Roman" w:cs="Times New Roman"/>
          <w:b/>
          <w:bCs/>
          <w:i/>
          <w:iCs/>
          <w:kern w:val="0"/>
          <w14:ligatures w14:val="none"/>
        </w:rPr>
        <w:t>&lt;u&gt;Buy my field&lt;/u&gt;</w:t>
      </w:r>
      <w:r w:rsidRPr="009439DD">
        <w:rPr>
          <w:rFonts w:ascii="Times New Roman" w:eastAsia="Times New Roman" w:hAnsi="Times New Roman" w:cs="Times New Roman"/>
          <w:kern w:val="0"/>
          <w14:ligatures w14:val="none"/>
        </w:rPr>
        <w:t xml:space="preserve">, I pray thee, that is in Anathoth, which is in the country of Benjamin: for the right of inheritance is thine, and the redemption is thine; </w:t>
      </w:r>
      <w:r w:rsidRPr="009439DD">
        <w:rPr>
          <w:rFonts w:ascii="Times New Roman" w:eastAsia="Times New Roman" w:hAnsi="Times New Roman" w:cs="Times New Roman"/>
          <w:b/>
          <w:bCs/>
          <w:i/>
          <w:iCs/>
          <w:kern w:val="0"/>
          <w14:ligatures w14:val="none"/>
        </w:rPr>
        <w:t>&lt;u&gt;buy it for thyself&lt;/u&gt;</w:t>
      </w:r>
      <w:r w:rsidRPr="009439DD">
        <w:rPr>
          <w:rFonts w:ascii="Times New Roman" w:eastAsia="Times New Roman" w:hAnsi="Times New Roman" w:cs="Times New Roman"/>
          <w:kern w:val="0"/>
          <w14:ligatures w14:val="none"/>
        </w:rPr>
        <w:t>. Then I knew that this was the word of the LORD.</w:t>
      </w:r>
    </w:p>
    <w:p w14:paraId="26F5053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lastRenderedPageBreak/>
        <w:t>Jeremiah 32:9</w:t>
      </w:r>
      <w:r w:rsidRPr="009439DD">
        <w:rPr>
          <w:rFonts w:ascii="Times New Roman" w:eastAsia="Times New Roman" w:hAnsi="Times New Roman" w:cs="Times New Roman"/>
          <w:kern w:val="0"/>
          <w14:ligatures w14:val="none"/>
        </w:rPr>
        <w:br/>
        <w:t xml:space="preserve">And I bought the field of Hanameel my uncle’s son, that was in Anathoth, and </w:t>
      </w:r>
      <w:r w:rsidRPr="009439DD">
        <w:rPr>
          <w:rFonts w:ascii="Times New Roman" w:eastAsia="Times New Roman" w:hAnsi="Times New Roman" w:cs="Times New Roman"/>
          <w:b/>
          <w:bCs/>
          <w:i/>
          <w:iCs/>
          <w:kern w:val="0"/>
          <w14:ligatures w14:val="none"/>
        </w:rPr>
        <w:t>&lt;u&gt;weighed him the money&lt;/u&gt;</w:t>
      </w:r>
      <w:r w:rsidRPr="009439DD">
        <w:rPr>
          <w:rFonts w:ascii="Times New Roman" w:eastAsia="Times New Roman" w:hAnsi="Times New Roman" w:cs="Times New Roman"/>
          <w:kern w:val="0"/>
          <w14:ligatures w14:val="none"/>
        </w:rPr>
        <w:t>, even seventeen shekels of silver.</w:t>
      </w:r>
    </w:p>
    <w:p w14:paraId="20D65C8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Jeremiah 32:10</w:t>
      </w:r>
      <w:r w:rsidRPr="009439DD">
        <w:rPr>
          <w:rFonts w:ascii="Times New Roman" w:eastAsia="Times New Roman" w:hAnsi="Times New Roman" w:cs="Times New Roman"/>
          <w:kern w:val="0"/>
          <w14:ligatures w14:val="none"/>
        </w:rPr>
        <w:br/>
        <w:t xml:space="preserve">And I subscribed the evidence, and sealed it, and took witnesses, and </w:t>
      </w:r>
      <w:r w:rsidRPr="009439DD">
        <w:rPr>
          <w:rFonts w:ascii="Times New Roman" w:eastAsia="Times New Roman" w:hAnsi="Times New Roman" w:cs="Times New Roman"/>
          <w:b/>
          <w:bCs/>
          <w:i/>
          <w:iCs/>
          <w:kern w:val="0"/>
          <w14:ligatures w14:val="none"/>
        </w:rPr>
        <w:t>&lt;u&gt;weighed him the money in the balances&lt;/u&gt;</w:t>
      </w:r>
      <w:r w:rsidRPr="009439DD">
        <w:rPr>
          <w:rFonts w:ascii="Times New Roman" w:eastAsia="Times New Roman" w:hAnsi="Times New Roman" w:cs="Times New Roman"/>
          <w:kern w:val="0"/>
          <w14:ligatures w14:val="none"/>
        </w:rPr>
        <w:t>.</w:t>
      </w:r>
    </w:p>
    <w:p w14:paraId="5AA7CA4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32 is not as direct as Jeremiah 19, but it contributes the legal category of:</w:t>
      </w:r>
    </w:p>
    <w:p w14:paraId="72080AF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&lt;u&gt;buying a field&lt;/u&gt;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&lt;u&gt;weighing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&lt;u&gt;legal transaction&lt;/u&gt;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&lt;u&gt;inheritance/redemption language&lt;/u&gt;</w:t>
      </w:r>
    </w:p>
    <w:p w14:paraId="399890C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In Jeremiah 32, the field purchase is a sign of future hope and restoration.</w:t>
      </w:r>
    </w:p>
    <w:p w14:paraId="2CF6D1E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In Matthew 27, the priests purchase a field with blood money. It becomes a burial place.</w:t>
      </w:r>
    </w:p>
    <w:p w14:paraId="13DE3EF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Matthew may be showing a dark inversion:</w:t>
      </w:r>
    </w:p>
    <w:p w14:paraId="5022533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buys a field as a sign of promised restoration.</w:t>
      </w:r>
      <w:r w:rsidRPr="009439DD">
        <w:rPr>
          <w:rFonts w:ascii="Times New Roman" w:eastAsia="Times New Roman" w:hAnsi="Times New Roman" w:cs="Times New Roman"/>
          <w:kern w:val="0"/>
          <w14:ligatures w14:val="none"/>
        </w:rPr>
        <w:br/>
        <w:t>The priests buy a field as a witness of bloodguilt.</w:t>
      </w:r>
    </w:p>
    <w:p w14:paraId="4FE005E7"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4295608B">
          <v:rect id="_x0000_i1031" style="width:0;height:1.5pt" o:hralign="center" o:hrstd="t" o:hr="t" fillcolor="#a0a0a0" stroked="f"/>
        </w:pict>
      </w:r>
    </w:p>
    <w:p w14:paraId="604F5857"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6. The Innocent Blood Legal Rope</w:t>
      </w:r>
    </w:p>
    <w:p w14:paraId="5EFCF13F"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Deuteronomy 27:25</w:t>
      </w:r>
    </w:p>
    <w:p w14:paraId="28BFF07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Deuteronomy 27:25</w:t>
      </w:r>
      <w:r w:rsidRPr="009439DD">
        <w:rPr>
          <w:rFonts w:ascii="Times New Roman" w:eastAsia="Times New Roman" w:hAnsi="Times New Roman" w:cs="Times New Roman"/>
          <w:kern w:val="0"/>
          <w14:ligatures w14:val="none"/>
        </w:rPr>
        <w:br/>
        <w:t xml:space="preserve">Cursed be he that taketh </w:t>
      </w:r>
      <w:r w:rsidRPr="009439DD">
        <w:rPr>
          <w:rFonts w:ascii="Times New Roman" w:eastAsia="Times New Roman" w:hAnsi="Times New Roman" w:cs="Times New Roman"/>
          <w:b/>
          <w:bCs/>
          <w:i/>
          <w:iCs/>
          <w:kern w:val="0"/>
          <w14:ligatures w14:val="none"/>
        </w:rPr>
        <w:t>&lt;u&gt;reward to slay an innocent person&lt;/u&gt;</w:t>
      </w:r>
      <w:r w:rsidRPr="009439DD">
        <w:rPr>
          <w:rFonts w:ascii="Times New Roman" w:eastAsia="Times New Roman" w:hAnsi="Times New Roman" w:cs="Times New Roman"/>
          <w:kern w:val="0"/>
          <w14:ligatures w14:val="none"/>
        </w:rPr>
        <w:t>. And all the people shall say, Amen.</w:t>
      </w:r>
    </w:p>
    <w:p w14:paraId="6678619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is a powerful legal background to Judas.</w:t>
      </w:r>
    </w:p>
    <w:p w14:paraId="3343BFD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took a reward.</w:t>
      </w:r>
      <w:r w:rsidRPr="009439DD">
        <w:rPr>
          <w:rFonts w:ascii="Times New Roman" w:eastAsia="Times New Roman" w:hAnsi="Times New Roman" w:cs="Times New Roman"/>
          <w:kern w:val="0"/>
          <w14:ligatures w14:val="none"/>
        </w:rPr>
        <w:br/>
        <w:t>Jesus was innocent.</w:t>
      </w:r>
      <w:r w:rsidRPr="009439DD">
        <w:rPr>
          <w:rFonts w:ascii="Times New Roman" w:eastAsia="Times New Roman" w:hAnsi="Times New Roman" w:cs="Times New Roman"/>
          <w:kern w:val="0"/>
          <w14:ligatures w14:val="none"/>
        </w:rPr>
        <w:br/>
        <w:t>The result was death.</w:t>
      </w:r>
    </w:p>
    <w:p w14:paraId="4923252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27:4:</w:t>
      </w:r>
    </w:p>
    <w:p w14:paraId="6454E35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&lt;u&gt;I have sinned in that I have betrayed the innocent blood.&lt;/u&gt;</w:t>
      </w:r>
    </w:p>
    <w:p w14:paraId="27A1835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priests’ answer is chilling:</w:t>
      </w:r>
    </w:p>
    <w:p w14:paraId="7A37EC6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lastRenderedPageBreak/>
        <w:t>&lt;u&gt;What is that to us? see thou to that.&lt;/u&gt;</w:t>
      </w:r>
    </w:p>
    <w:p w14:paraId="4E742E4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law already had an answer: cursed is the one who takes reward against innocent blood.</w:t>
      </w:r>
    </w:p>
    <w:p w14:paraId="5A2099D5"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77A58664">
          <v:rect id="_x0000_i1032" style="width:0;height:1.5pt" o:hralign="center" o:hrstd="t" o:hr="t" fillcolor="#a0a0a0" stroked="f"/>
        </w:pict>
      </w:r>
    </w:p>
    <w:p w14:paraId="2FBA6F20"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7. The Price of Thirty Pieces of Silver</w:t>
      </w:r>
    </w:p>
    <w:p w14:paraId="1E45E3F0"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Exodus 21:32</w:t>
      </w:r>
    </w:p>
    <w:p w14:paraId="7A46225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Exodus 21:32</w:t>
      </w:r>
      <w:r w:rsidRPr="009439DD">
        <w:rPr>
          <w:rFonts w:ascii="Times New Roman" w:eastAsia="Times New Roman" w:hAnsi="Times New Roman" w:cs="Times New Roman"/>
          <w:kern w:val="0"/>
          <w14:ligatures w14:val="none"/>
        </w:rPr>
        <w:br/>
        <w:t xml:space="preserve">If the ox shall push a manservant or a maidservant; he shall give unto their master </w:t>
      </w:r>
      <w:r w:rsidRPr="009439DD">
        <w:rPr>
          <w:rFonts w:ascii="Times New Roman" w:eastAsia="Times New Roman" w:hAnsi="Times New Roman" w:cs="Times New Roman"/>
          <w:b/>
          <w:bCs/>
          <w:i/>
          <w:iCs/>
          <w:kern w:val="0"/>
          <w14:ligatures w14:val="none"/>
        </w:rPr>
        <w:t>&lt;u&gt;thirty shekels of silver&lt;/u&gt;</w:t>
      </w:r>
      <w:r w:rsidRPr="009439DD">
        <w:rPr>
          <w:rFonts w:ascii="Times New Roman" w:eastAsia="Times New Roman" w:hAnsi="Times New Roman" w:cs="Times New Roman"/>
          <w:kern w:val="0"/>
          <w14:ligatures w14:val="none"/>
        </w:rPr>
        <w:t>, and the ox shall be stoned.</w:t>
      </w:r>
    </w:p>
    <w:p w14:paraId="6FA0274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does not mean Matthew is “quoting” Exodus. But it gives a legal value category.</w:t>
      </w:r>
    </w:p>
    <w:p w14:paraId="6E0F367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Thirty pieces of silver is associated with the valuation of a servant.</w:t>
      </w:r>
    </w:p>
    <w:p w14:paraId="58A865B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the insult is doubled:</w:t>
      </w:r>
    </w:p>
    <w:p w14:paraId="4F520CA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the shepherd is valued at thirty pieces of silver.</w:t>
      </w:r>
      <w:r w:rsidRPr="009439DD">
        <w:rPr>
          <w:rFonts w:ascii="Times New Roman" w:eastAsia="Times New Roman" w:hAnsi="Times New Roman" w:cs="Times New Roman"/>
          <w:kern w:val="0"/>
          <w14:ligatures w14:val="none"/>
        </w:rPr>
        <w:br/>
        <w:t>Matthew: Jesus is sold for thirty pieces of silver.</w:t>
      </w:r>
      <w:r w:rsidRPr="009439DD">
        <w:rPr>
          <w:rFonts w:ascii="Times New Roman" w:eastAsia="Times New Roman" w:hAnsi="Times New Roman" w:cs="Times New Roman"/>
          <w:kern w:val="0"/>
          <w14:ligatures w14:val="none"/>
        </w:rPr>
        <w:br/>
        <w:t>Exodus: thirty shekels is the compensation price connected to a servant’s death.</w:t>
      </w:r>
    </w:p>
    <w:p w14:paraId="19BBEB8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fits Jesus as the rejected Shepherd, the Servant, and the One valued cheaply by the rulers.</w:t>
      </w:r>
    </w:p>
    <w:p w14:paraId="5946C4B3"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242198A0">
          <v:rect id="_x0000_i1033" style="width:0;height:1.5pt" o:hralign="center" o:hrstd="t" o:hr="t" fillcolor="#a0a0a0" stroked="f"/>
        </w:pict>
      </w:r>
    </w:p>
    <w:p w14:paraId="0AF4E524"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8. The Betrayed Friend Rope</w:t>
      </w:r>
    </w:p>
    <w:p w14:paraId="70074EF2"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Psalm 41:9</w:t>
      </w:r>
    </w:p>
    <w:p w14:paraId="636C94F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41:9</w:t>
      </w:r>
      <w:r w:rsidRPr="009439DD">
        <w:rPr>
          <w:rFonts w:ascii="Times New Roman" w:eastAsia="Times New Roman" w:hAnsi="Times New Roman" w:cs="Times New Roman"/>
          <w:kern w:val="0"/>
          <w14:ligatures w14:val="none"/>
        </w:rPr>
        <w:br/>
        <w:t xml:space="preserve">Yea, </w:t>
      </w:r>
      <w:r w:rsidRPr="009439DD">
        <w:rPr>
          <w:rFonts w:ascii="Times New Roman" w:eastAsia="Times New Roman" w:hAnsi="Times New Roman" w:cs="Times New Roman"/>
          <w:b/>
          <w:bCs/>
          <w:i/>
          <w:iCs/>
          <w:kern w:val="0"/>
          <w14:ligatures w14:val="none"/>
        </w:rPr>
        <w:t>&lt;u&gt;mine own familiar friend&lt;/u&gt;</w:t>
      </w:r>
      <w:r w:rsidRPr="009439DD">
        <w:rPr>
          <w:rFonts w:ascii="Times New Roman" w:eastAsia="Times New Roman" w:hAnsi="Times New Roman" w:cs="Times New Roman"/>
          <w:kern w:val="0"/>
          <w14:ligatures w14:val="none"/>
        </w:rPr>
        <w:t xml:space="preserve">, in whom I trusted, which did eat of my bread, hath </w:t>
      </w:r>
      <w:r w:rsidRPr="009439DD">
        <w:rPr>
          <w:rFonts w:ascii="Times New Roman" w:eastAsia="Times New Roman" w:hAnsi="Times New Roman" w:cs="Times New Roman"/>
          <w:b/>
          <w:bCs/>
          <w:i/>
          <w:iCs/>
          <w:kern w:val="0"/>
          <w14:ligatures w14:val="none"/>
        </w:rPr>
        <w:t>&lt;u&gt;lifted up his heel against me&lt;/u&gt;</w:t>
      </w:r>
      <w:r w:rsidRPr="009439DD">
        <w:rPr>
          <w:rFonts w:ascii="Times New Roman" w:eastAsia="Times New Roman" w:hAnsi="Times New Roman" w:cs="Times New Roman"/>
          <w:kern w:val="0"/>
          <w14:ligatures w14:val="none"/>
        </w:rPr>
        <w:t>.</w:t>
      </w:r>
    </w:p>
    <w:p w14:paraId="579AEBA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Jesus Himself applies this to Judas in John 13.</w:t>
      </w:r>
    </w:p>
    <w:p w14:paraId="6D4EE9B6"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John 13:18</w:t>
      </w:r>
    </w:p>
    <w:p w14:paraId="0768E3F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John 13:18</w:t>
      </w:r>
      <w:r w:rsidRPr="009439DD">
        <w:rPr>
          <w:rFonts w:ascii="Times New Roman" w:eastAsia="Times New Roman" w:hAnsi="Times New Roman" w:cs="Times New Roman"/>
          <w:kern w:val="0"/>
          <w14:ligatures w14:val="none"/>
        </w:rPr>
        <w:br/>
        <w:t xml:space="preserve">I speak not of you all: I know whom I have chosen: but that the scripture may be fulfilled, </w:t>
      </w:r>
      <w:r w:rsidRPr="009439DD">
        <w:rPr>
          <w:rFonts w:ascii="Times New Roman" w:eastAsia="Times New Roman" w:hAnsi="Times New Roman" w:cs="Times New Roman"/>
          <w:b/>
          <w:bCs/>
          <w:i/>
          <w:iCs/>
          <w:kern w:val="0"/>
          <w14:ligatures w14:val="none"/>
        </w:rPr>
        <w:t>&lt;u&gt;He that eateth bread with me hath lifted up his heel against me&lt;/u&gt;</w:t>
      </w:r>
      <w:r w:rsidRPr="009439DD">
        <w:rPr>
          <w:rFonts w:ascii="Times New Roman" w:eastAsia="Times New Roman" w:hAnsi="Times New Roman" w:cs="Times New Roman"/>
          <w:kern w:val="0"/>
          <w14:ligatures w14:val="none"/>
        </w:rPr>
        <w:t>.</w:t>
      </w:r>
    </w:p>
    <w:p w14:paraId="5DFEC73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So Judas is not only “the betrayer.” He is the fulfilled pattern of the intimate companion who turns against the righteous sufferer.</w:t>
      </w:r>
    </w:p>
    <w:p w14:paraId="122D30D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37E8F3FD">
          <v:rect id="_x0000_i1034" style="width:0;height:1.5pt" o:hralign="center" o:hrstd="t" o:hr="t" fillcolor="#a0a0a0" stroked="f"/>
        </w:pict>
      </w:r>
    </w:p>
    <w:p w14:paraId="6AB79A38"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Psalm 55:12–14</w:t>
      </w:r>
    </w:p>
    <w:p w14:paraId="20A448B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55:12</w:t>
      </w:r>
      <w:r w:rsidRPr="009439DD">
        <w:rPr>
          <w:rFonts w:ascii="Times New Roman" w:eastAsia="Times New Roman" w:hAnsi="Times New Roman" w:cs="Times New Roman"/>
          <w:kern w:val="0"/>
          <w14:ligatures w14:val="none"/>
        </w:rPr>
        <w:br/>
        <w:t>For it was not an enemy that reproached me; then I could have borne it: neither was it he that hated me that did magnify himself against me; then I would have hid myself from him:</w:t>
      </w:r>
    </w:p>
    <w:p w14:paraId="5985427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55:13</w:t>
      </w:r>
      <w:r w:rsidRPr="009439DD">
        <w:rPr>
          <w:rFonts w:ascii="Times New Roman" w:eastAsia="Times New Roman" w:hAnsi="Times New Roman" w:cs="Times New Roman"/>
          <w:kern w:val="0"/>
          <w14:ligatures w14:val="none"/>
        </w:rPr>
        <w:br/>
        <w:t xml:space="preserve">But it was thou, </w:t>
      </w:r>
      <w:r w:rsidRPr="009439DD">
        <w:rPr>
          <w:rFonts w:ascii="Times New Roman" w:eastAsia="Times New Roman" w:hAnsi="Times New Roman" w:cs="Times New Roman"/>
          <w:b/>
          <w:bCs/>
          <w:i/>
          <w:iCs/>
          <w:kern w:val="0"/>
          <w14:ligatures w14:val="none"/>
        </w:rPr>
        <w:t>&lt;u&gt;a man mine equal, my guide, and mine acquaintance&lt;/u&gt;</w:t>
      </w:r>
      <w:r w:rsidRPr="009439DD">
        <w:rPr>
          <w:rFonts w:ascii="Times New Roman" w:eastAsia="Times New Roman" w:hAnsi="Times New Roman" w:cs="Times New Roman"/>
          <w:kern w:val="0"/>
          <w14:ligatures w14:val="none"/>
        </w:rPr>
        <w:t>.</w:t>
      </w:r>
    </w:p>
    <w:p w14:paraId="6853570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55:14</w:t>
      </w:r>
      <w:r w:rsidRPr="009439DD">
        <w:rPr>
          <w:rFonts w:ascii="Times New Roman" w:eastAsia="Times New Roman" w:hAnsi="Times New Roman" w:cs="Times New Roman"/>
          <w:kern w:val="0"/>
          <w14:ligatures w14:val="none"/>
        </w:rPr>
        <w:br/>
        <w:t>We took sweet counsel together, and walked unto the house of God in company.</w:t>
      </w:r>
    </w:p>
    <w:p w14:paraId="603E56D2"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Psalm 55:20–21</w:t>
      </w:r>
    </w:p>
    <w:p w14:paraId="5295A7B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55:20</w:t>
      </w:r>
      <w:r w:rsidRPr="009439DD">
        <w:rPr>
          <w:rFonts w:ascii="Times New Roman" w:eastAsia="Times New Roman" w:hAnsi="Times New Roman" w:cs="Times New Roman"/>
          <w:kern w:val="0"/>
          <w14:ligatures w14:val="none"/>
        </w:rPr>
        <w:br/>
        <w:t>He hath put forth his hands against such as be at peace with him: he hath broken his covenant.</w:t>
      </w:r>
    </w:p>
    <w:p w14:paraId="52508AE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55:21</w:t>
      </w:r>
      <w:r w:rsidRPr="009439DD">
        <w:rPr>
          <w:rFonts w:ascii="Times New Roman" w:eastAsia="Times New Roman" w:hAnsi="Times New Roman" w:cs="Times New Roman"/>
          <w:kern w:val="0"/>
          <w14:ligatures w14:val="none"/>
        </w:rPr>
        <w:br/>
        <w:t>The words of his mouth were smoother than butter, but war was in his heart: his words were softer than oil, yet were they drawn swords.</w:t>
      </w:r>
    </w:p>
    <w:p w14:paraId="76EE5F5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fits Judas’ betrayal by kiss.</w:t>
      </w:r>
    </w:p>
    <w:p w14:paraId="31CC841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26 gives the action.</w:t>
      </w:r>
    </w:p>
    <w:p w14:paraId="0DF541F3"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Matthew 26:48–50</w:t>
      </w:r>
    </w:p>
    <w:p w14:paraId="14EFD2F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26:48</w:t>
      </w:r>
      <w:r w:rsidRPr="009439DD">
        <w:rPr>
          <w:rFonts w:ascii="Times New Roman" w:eastAsia="Times New Roman" w:hAnsi="Times New Roman" w:cs="Times New Roman"/>
          <w:kern w:val="0"/>
          <w14:ligatures w14:val="none"/>
        </w:rPr>
        <w:br/>
        <w:t xml:space="preserve">Now he that betrayed him gave them a sign, saying, Whomsoever I shall </w:t>
      </w:r>
      <w:r w:rsidRPr="009439DD">
        <w:rPr>
          <w:rFonts w:ascii="Times New Roman" w:eastAsia="Times New Roman" w:hAnsi="Times New Roman" w:cs="Times New Roman"/>
          <w:b/>
          <w:bCs/>
          <w:i/>
          <w:iCs/>
          <w:kern w:val="0"/>
          <w14:ligatures w14:val="none"/>
        </w:rPr>
        <w:t>&lt;u&gt;kiss&lt;/u&gt;</w:t>
      </w:r>
      <w:r w:rsidRPr="009439DD">
        <w:rPr>
          <w:rFonts w:ascii="Times New Roman" w:eastAsia="Times New Roman" w:hAnsi="Times New Roman" w:cs="Times New Roman"/>
          <w:kern w:val="0"/>
          <w14:ligatures w14:val="none"/>
        </w:rPr>
        <w:t>, that same is he: hold him fast.</w:t>
      </w:r>
    </w:p>
    <w:p w14:paraId="4F7CC60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26:49</w:t>
      </w:r>
      <w:r w:rsidRPr="009439DD">
        <w:rPr>
          <w:rFonts w:ascii="Times New Roman" w:eastAsia="Times New Roman" w:hAnsi="Times New Roman" w:cs="Times New Roman"/>
          <w:kern w:val="0"/>
          <w14:ligatures w14:val="none"/>
        </w:rPr>
        <w:br/>
        <w:t xml:space="preserve">And forthwith he came to Jesus, and said, Hail, master; and </w:t>
      </w:r>
      <w:r w:rsidRPr="009439DD">
        <w:rPr>
          <w:rFonts w:ascii="Times New Roman" w:eastAsia="Times New Roman" w:hAnsi="Times New Roman" w:cs="Times New Roman"/>
          <w:b/>
          <w:bCs/>
          <w:i/>
          <w:iCs/>
          <w:kern w:val="0"/>
          <w14:ligatures w14:val="none"/>
        </w:rPr>
        <w:t>&lt;u&gt;kissed him&lt;/u&gt;</w:t>
      </w:r>
      <w:r w:rsidRPr="009439DD">
        <w:rPr>
          <w:rFonts w:ascii="Times New Roman" w:eastAsia="Times New Roman" w:hAnsi="Times New Roman" w:cs="Times New Roman"/>
          <w:kern w:val="0"/>
          <w14:ligatures w14:val="none"/>
        </w:rPr>
        <w:t>.</w:t>
      </w:r>
    </w:p>
    <w:p w14:paraId="00C5461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Matthew 26:50</w:t>
      </w:r>
      <w:r w:rsidRPr="009439DD">
        <w:rPr>
          <w:rFonts w:ascii="Times New Roman" w:eastAsia="Times New Roman" w:hAnsi="Times New Roman" w:cs="Times New Roman"/>
          <w:kern w:val="0"/>
          <w14:ligatures w14:val="none"/>
        </w:rPr>
        <w:br/>
        <w:t>And Jesus said unto him, Friend, wherefore art thou come? Then came they, and laid hands on Jesus, and took him.</w:t>
      </w:r>
    </w:p>
    <w:p w14:paraId="2B1EDAD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the betrayal is not merely transactional. It is covenantal, relational, and treacherous.</w:t>
      </w:r>
    </w:p>
    <w:p w14:paraId="59BF2973"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pict w14:anchorId="7EE4FDC8">
          <v:rect id="_x0000_i1035" style="width:0;height:1.5pt" o:hralign="center" o:hrstd="t" o:hr="t" fillcolor="#a0a0a0" stroked="f"/>
        </w:pict>
      </w:r>
    </w:p>
    <w:p w14:paraId="15A60BF7"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9. The Hanging Rope: Judas and Ahithophel</w:t>
      </w:r>
    </w:p>
    <w:p w14:paraId="1E25C32C"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2 Samuel 17:23</w:t>
      </w:r>
    </w:p>
    <w:p w14:paraId="29BD2A8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2 Samuel 17:23</w:t>
      </w:r>
      <w:r w:rsidRPr="009439DD">
        <w:rPr>
          <w:rFonts w:ascii="Times New Roman" w:eastAsia="Times New Roman" w:hAnsi="Times New Roman" w:cs="Times New Roman"/>
          <w:kern w:val="0"/>
          <w14:ligatures w14:val="none"/>
        </w:rPr>
        <w:br/>
        <w:t xml:space="preserve">And when Ahithophel saw that his counsel was not followed, he saddled his ass, and arose, and gat him home to his house, to his city, and </w:t>
      </w:r>
      <w:r w:rsidRPr="009439DD">
        <w:rPr>
          <w:rFonts w:ascii="Times New Roman" w:eastAsia="Times New Roman" w:hAnsi="Times New Roman" w:cs="Times New Roman"/>
          <w:b/>
          <w:bCs/>
          <w:i/>
          <w:iCs/>
          <w:kern w:val="0"/>
          <w14:ligatures w14:val="none"/>
        </w:rPr>
        <w:t>&lt;u&gt;put his household in order, and hanged himself&lt;/u&gt;</w:t>
      </w:r>
      <w:r w:rsidRPr="009439DD">
        <w:rPr>
          <w:rFonts w:ascii="Times New Roman" w:eastAsia="Times New Roman" w:hAnsi="Times New Roman" w:cs="Times New Roman"/>
          <w:kern w:val="0"/>
          <w14:ligatures w14:val="none"/>
        </w:rPr>
        <w:t>, and died, and was buried in the sepulchre of his father.</w:t>
      </w:r>
    </w:p>
    <w:p w14:paraId="59164C9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Ahithophel betrayed David.</w:t>
      </w:r>
      <w:r w:rsidRPr="009439DD">
        <w:rPr>
          <w:rFonts w:ascii="Times New Roman" w:eastAsia="Times New Roman" w:hAnsi="Times New Roman" w:cs="Times New Roman"/>
          <w:kern w:val="0"/>
          <w14:ligatures w14:val="none"/>
        </w:rPr>
        <w:br/>
        <w:t>Judas betrayed the Son of David.</w:t>
      </w:r>
    </w:p>
    <w:p w14:paraId="478465B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Ahithophel hanged himself.</w:t>
      </w:r>
      <w:r w:rsidRPr="009439DD">
        <w:rPr>
          <w:rFonts w:ascii="Times New Roman" w:eastAsia="Times New Roman" w:hAnsi="Times New Roman" w:cs="Times New Roman"/>
          <w:kern w:val="0"/>
          <w14:ligatures w14:val="none"/>
        </w:rPr>
        <w:br/>
        <w:t>Judas hanged himself.</w:t>
      </w:r>
    </w:p>
    <w:p w14:paraId="3D3EEDC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is not Matthew’s explicit quotation, but it is a strong narrative pattern.</w:t>
      </w:r>
    </w:p>
    <w:p w14:paraId="3235C6E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It shows that Judas is acting inside an already-known betrayal-of-David pattern.</w:t>
      </w:r>
    </w:p>
    <w:p w14:paraId="541BBE2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31E8EFCC">
          <v:rect id="_x0000_i1036" style="width:0;height:1.5pt" o:hralign="center" o:hrstd="t" o:hr="t" fillcolor="#a0a0a0" stroked="f"/>
        </w:pict>
      </w:r>
    </w:p>
    <w:p w14:paraId="475A5673"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10. The Curse of Hanging</w:t>
      </w:r>
    </w:p>
    <w:p w14:paraId="6FB35EC7"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Deuteronomy 21:22–23</w:t>
      </w:r>
    </w:p>
    <w:p w14:paraId="4F47F2C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Deuteronomy 21:22</w:t>
      </w:r>
      <w:r w:rsidRPr="009439DD">
        <w:rPr>
          <w:rFonts w:ascii="Times New Roman" w:eastAsia="Times New Roman" w:hAnsi="Times New Roman" w:cs="Times New Roman"/>
          <w:kern w:val="0"/>
          <w14:ligatures w14:val="none"/>
        </w:rPr>
        <w:br/>
        <w:t xml:space="preserve">And if a man have committed a sin worthy of death, and he be to be put to death, and thou </w:t>
      </w:r>
      <w:r w:rsidRPr="009439DD">
        <w:rPr>
          <w:rFonts w:ascii="Times New Roman" w:eastAsia="Times New Roman" w:hAnsi="Times New Roman" w:cs="Times New Roman"/>
          <w:b/>
          <w:bCs/>
          <w:i/>
          <w:iCs/>
          <w:kern w:val="0"/>
          <w14:ligatures w14:val="none"/>
        </w:rPr>
        <w:t>&lt;u&gt;hang him on a tree&lt;/u&gt;</w:t>
      </w:r>
      <w:r w:rsidRPr="009439DD">
        <w:rPr>
          <w:rFonts w:ascii="Times New Roman" w:eastAsia="Times New Roman" w:hAnsi="Times New Roman" w:cs="Times New Roman"/>
          <w:kern w:val="0"/>
          <w14:ligatures w14:val="none"/>
        </w:rPr>
        <w:t>:</w:t>
      </w:r>
    </w:p>
    <w:p w14:paraId="163A7BB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Deuteronomy 21:23</w:t>
      </w:r>
      <w:r w:rsidRPr="009439DD">
        <w:rPr>
          <w:rFonts w:ascii="Times New Roman" w:eastAsia="Times New Roman" w:hAnsi="Times New Roman" w:cs="Times New Roman"/>
          <w:kern w:val="0"/>
          <w14:ligatures w14:val="none"/>
        </w:rPr>
        <w:br/>
        <w:t xml:space="preserve">His body shall not remain all night upon the tree, but thou shalt in any wise bury him that day; for </w:t>
      </w:r>
      <w:r w:rsidRPr="009439DD">
        <w:rPr>
          <w:rFonts w:ascii="Times New Roman" w:eastAsia="Times New Roman" w:hAnsi="Times New Roman" w:cs="Times New Roman"/>
          <w:b/>
          <w:bCs/>
          <w:i/>
          <w:iCs/>
          <w:kern w:val="0"/>
          <w14:ligatures w14:val="none"/>
        </w:rPr>
        <w:t>&lt;u&gt;he that is hanged is accursed of God&lt;/u&gt;</w:t>
      </w:r>
      <w:r w:rsidRPr="009439DD">
        <w:rPr>
          <w:rFonts w:ascii="Times New Roman" w:eastAsia="Times New Roman" w:hAnsi="Times New Roman" w:cs="Times New Roman"/>
          <w:kern w:val="0"/>
          <w14:ligatures w14:val="none"/>
        </w:rPr>
        <w:t>; that thy land be not defiled, which the LORD thy God giveth thee for an inheritance.</w:t>
      </w:r>
    </w:p>
    <w:p w14:paraId="5CA8DBC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applies directly to Jesus in Galatians 3:13, but Judas’ hanging also carries curse imagery.</w:t>
      </w:r>
    </w:p>
    <w:p w14:paraId="5503E88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difference must be guarded:</w:t>
      </w:r>
    </w:p>
    <w:p w14:paraId="11FDA78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hangs himself under guilt and despair.</w:t>
      </w:r>
      <w:r w:rsidRPr="009439DD">
        <w:rPr>
          <w:rFonts w:ascii="Times New Roman" w:eastAsia="Times New Roman" w:hAnsi="Times New Roman" w:cs="Times New Roman"/>
          <w:kern w:val="0"/>
          <w14:ligatures w14:val="none"/>
        </w:rPr>
        <w:br/>
        <w:t>Jesus is hanged on the tree as the spotless substitute, bearing the curse for others.</w:t>
      </w:r>
    </w:p>
    <w:p w14:paraId="4B11410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So this rope must not flatten Judas and Jesus together. It distinguishes them.</w:t>
      </w:r>
    </w:p>
    <w:p w14:paraId="6FF9B3D0"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50442E9D">
          <v:rect id="_x0000_i1037" style="width:0;height:1.5pt" o:hralign="center" o:hrstd="t" o:hr="t" fillcolor="#a0a0a0" stroked="f"/>
        </w:pict>
      </w:r>
    </w:p>
    <w:p w14:paraId="59742AD2"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11. Acts 1 Adds the Field and the Replacement Office</w:t>
      </w:r>
    </w:p>
    <w:p w14:paraId="589BA8A8"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Acts 1:16–20</w:t>
      </w:r>
    </w:p>
    <w:p w14:paraId="66A2243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Acts 1:16</w:t>
      </w:r>
      <w:r w:rsidRPr="009439DD">
        <w:rPr>
          <w:rFonts w:ascii="Times New Roman" w:eastAsia="Times New Roman" w:hAnsi="Times New Roman" w:cs="Times New Roman"/>
          <w:kern w:val="0"/>
          <w14:ligatures w14:val="none"/>
        </w:rPr>
        <w:br/>
        <w:t xml:space="preserve">Men and brethren, this scripture must needs have been fulfilled, which the Holy Ghost by the mouth of David spake before concerning </w:t>
      </w:r>
      <w:r w:rsidRPr="009439DD">
        <w:rPr>
          <w:rFonts w:ascii="Times New Roman" w:eastAsia="Times New Roman" w:hAnsi="Times New Roman" w:cs="Times New Roman"/>
          <w:b/>
          <w:bCs/>
          <w:i/>
          <w:iCs/>
          <w:kern w:val="0"/>
          <w14:ligatures w14:val="none"/>
        </w:rPr>
        <w:t>&lt;u&gt;Judas&lt;/u&gt;</w:t>
      </w:r>
      <w:r w:rsidRPr="009439DD">
        <w:rPr>
          <w:rFonts w:ascii="Times New Roman" w:eastAsia="Times New Roman" w:hAnsi="Times New Roman" w:cs="Times New Roman"/>
          <w:kern w:val="0"/>
          <w14:ligatures w14:val="none"/>
        </w:rPr>
        <w:t>, which was guide to them that took Jesus.</w:t>
      </w:r>
    </w:p>
    <w:p w14:paraId="75548DD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Acts 1:17</w:t>
      </w:r>
      <w:r w:rsidRPr="009439DD">
        <w:rPr>
          <w:rFonts w:ascii="Times New Roman" w:eastAsia="Times New Roman" w:hAnsi="Times New Roman" w:cs="Times New Roman"/>
          <w:kern w:val="0"/>
          <w14:ligatures w14:val="none"/>
        </w:rPr>
        <w:br/>
        <w:t>For he was numbered with us, and had obtained part of this ministry.</w:t>
      </w:r>
    </w:p>
    <w:p w14:paraId="47D1BFC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Acts 1:18</w:t>
      </w:r>
      <w:r w:rsidRPr="009439DD">
        <w:rPr>
          <w:rFonts w:ascii="Times New Roman" w:eastAsia="Times New Roman" w:hAnsi="Times New Roman" w:cs="Times New Roman"/>
          <w:kern w:val="0"/>
          <w14:ligatures w14:val="none"/>
        </w:rPr>
        <w:br/>
        <w:t xml:space="preserve">Now this man purchased </w:t>
      </w:r>
      <w:r w:rsidRPr="009439DD">
        <w:rPr>
          <w:rFonts w:ascii="Times New Roman" w:eastAsia="Times New Roman" w:hAnsi="Times New Roman" w:cs="Times New Roman"/>
          <w:b/>
          <w:bCs/>
          <w:i/>
          <w:iCs/>
          <w:kern w:val="0"/>
          <w14:ligatures w14:val="none"/>
        </w:rPr>
        <w:t>&lt;u&gt;a field with the reward of iniquity&lt;/u&gt;</w:t>
      </w:r>
      <w:r w:rsidRPr="009439DD">
        <w:rPr>
          <w:rFonts w:ascii="Times New Roman" w:eastAsia="Times New Roman" w:hAnsi="Times New Roman" w:cs="Times New Roman"/>
          <w:kern w:val="0"/>
          <w14:ligatures w14:val="none"/>
        </w:rPr>
        <w:t>; and falling headlong, he burst asunder in the midst, and all his bowels gushed out.</w:t>
      </w:r>
    </w:p>
    <w:p w14:paraId="54B807E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Acts 1:19</w:t>
      </w:r>
      <w:r w:rsidRPr="009439DD">
        <w:rPr>
          <w:rFonts w:ascii="Times New Roman" w:eastAsia="Times New Roman" w:hAnsi="Times New Roman" w:cs="Times New Roman"/>
          <w:kern w:val="0"/>
          <w14:ligatures w14:val="none"/>
        </w:rPr>
        <w:br/>
        <w:t xml:space="preserve">And it was known unto all the dwellers at Jerusalem; insomuch as that field is called in their proper tongue, </w:t>
      </w:r>
      <w:r w:rsidRPr="009439DD">
        <w:rPr>
          <w:rFonts w:ascii="Times New Roman" w:eastAsia="Times New Roman" w:hAnsi="Times New Roman" w:cs="Times New Roman"/>
          <w:b/>
          <w:bCs/>
          <w:i/>
          <w:iCs/>
          <w:kern w:val="0"/>
          <w14:ligatures w14:val="none"/>
        </w:rPr>
        <w:t>&lt;u&gt;Aceldama, that is to say, The field of blood&lt;/u&gt;</w:t>
      </w:r>
      <w:r w:rsidRPr="009439DD">
        <w:rPr>
          <w:rFonts w:ascii="Times New Roman" w:eastAsia="Times New Roman" w:hAnsi="Times New Roman" w:cs="Times New Roman"/>
          <w:kern w:val="0"/>
          <w14:ligatures w14:val="none"/>
        </w:rPr>
        <w:t>.</w:t>
      </w:r>
    </w:p>
    <w:p w14:paraId="3313AFA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Acts 1:20</w:t>
      </w:r>
      <w:r w:rsidRPr="009439DD">
        <w:rPr>
          <w:rFonts w:ascii="Times New Roman" w:eastAsia="Times New Roman" w:hAnsi="Times New Roman" w:cs="Times New Roman"/>
          <w:kern w:val="0"/>
          <w14:ligatures w14:val="none"/>
        </w:rPr>
        <w:br/>
        <w:t xml:space="preserve">For it is written in the book of Psalms, </w:t>
      </w:r>
      <w:r w:rsidRPr="009439DD">
        <w:rPr>
          <w:rFonts w:ascii="Times New Roman" w:eastAsia="Times New Roman" w:hAnsi="Times New Roman" w:cs="Times New Roman"/>
          <w:b/>
          <w:bCs/>
          <w:i/>
          <w:iCs/>
          <w:kern w:val="0"/>
          <w14:ligatures w14:val="none"/>
        </w:rPr>
        <w:t>&lt;u&gt;Let his habitation be desolate, and let no man dwell therein&lt;/u&gt;</w:t>
      </w:r>
      <w:r w:rsidRPr="009439DD">
        <w:rPr>
          <w:rFonts w:ascii="Times New Roman" w:eastAsia="Times New Roman" w:hAnsi="Times New Roman" w:cs="Times New Roman"/>
          <w:kern w:val="0"/>
          <w14:ligatures w14:val="none"/>
        </w:rPr>
        <w:t xml:space="preserve">: and </w:t>
      </w:r>
      <w:r w:rsidRPr="009439DD">
        <w:rPr>
          <w:rFonts w:ascii="Times New Roman" w:eastAsia="Times New Roman" w:hAnsi="Times New Roman" w:cs="Times New Roman"/>
          <w:b/>
          <w:bCs/>
          <w:i/>
          <w:iCs/>
          <w:kern w:val="0"/>
          <w14:ligatures w14:val="none"/>
        </w:rPr>
        <w:t>&lt;u&gt;his bishoprick let another take&lt;/u&gt;</w:t>
      </w:r>
      <w:r w:rsidRPr="009439DD">
        <w:rPr>
          <w:rFonts w:ascii="Times New Roman" w:eastAsia="Times New Roman" w:hAnsi="Times New Roman" w:cs="Times New Roman"/>
          <w:kern w:val="0"/>
          <w14:ligatures w14:val="none"/>
        </w:rPr>
        <w:t>.</w:t>
      </w:r>
    </w:p>
    <w:p w14:paraId="1546CD9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Acts explicitly gives us another inspired example of composite application.</w:t>
      </w:r>
    </w:p>
    <w:p w14:paraId="5849387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Peter uses two Psalms together:</w:t>
      </w:r>
    </w:p>
    <w:p w14:paraId="0C07688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Psalm 69:25 for desolation.</w:t>
      </w:r>
      <w:r w:rsidRPr="009439DD">
        <w:rPr>
          <w:rFonts w:ascii="Times New Roman" w:eastAsia="Times New Roman" w:hAnsi="Times New Roman" w:cs="Times New Roman"/>
          <w:kern w:val="0"/>
          <w14:ligatures w14:val="none"/>
        </w:rPr>
        <w:br/>
        <w:t>Psalm 109:8 for replacement office.</w:t>
      </w:r>
    </w:p>
    <w:p w14:paraId="1341A0DE"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62BD1E24">
          <v:rect id="_x0000_i1038" style="width:0;height:1.5pt" o:hralign="center" o:hrstd="t" o:hr="t" fillcolor="#a0a0a0" stroked="f"/>
        </w:pict>
      </w:r>
    </w:p>
    <w:p w14:paraId="57C5235D"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Psalm 69:25</w:t>
      </w:r>
    </w:p>
    <w:p w14:paraId="40EA81E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69:25</w:t>
      </w:r>
      <w:r w:rsidRPr="009439DD">
        <w:rPr>
          <w:rFonts w:ascii="Times New Roman" w:eastAsia="Times New Roman" w:hAnsi="Times New Roman" w:cs="Times New Roman"/>
          <w:kern w:val="0"/>
          <w14:ligatures w14:val="none"/>
        </w:rPr>
        <w:br/>
        <w:t>Let their habitation be desolate; and let none dwell in their tents.</w:t>
      </w:r>
    </w:p>
    <w:p w14:paraId="7F862998"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lastRenderedPageBreak/>
        <w:t>Psalm 109:8</w:t>
      </w:r>
    </w:p>
    <w:p w14:paraId="58F6B2A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Psalm 109:8</w:t>
      </w:r>
      <w:r w:rsidRPr="009439DD">
        <w:rPr>
          <w:rFonts w:ascii="Times New Roman" w:eastAsia="Times New Roman" w:hAnsi="Times New Roman" w:cs="Times New Roman"/>
          <w:kern w:val="0"/>
          <w14:ligatures w14:val="none"/>
        </w:rPr>
        <w:br/>
        <w:t>Let his days be few; and let another take his office.</w:t>
      </w:r>
    </w:p>
    <w:p w14:paraId="0B30125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Peter does what Matthew does.</w:t>
      </w:r>
    </w:p>
    <w:p w14:paraId="4E3BBE5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He does not say, “Only one verse can apply.”</w:t>
      </w:r>
      <w:r w:rsidRPr="009439DD">
        <w:rPr>
          <w:rFonts w:ascii="Times New Roman" w:eastAsia="Times New Roman" w:hAnsi="Times New Roman" w:cs="Times New Roman"/>
          <w:kern w:val="0"/>
          <w14:ligatures w14:val="none"/>
        </w:rPr>
        <w:br/>
        <w:t>He gathers the event-nodes:</w:t>
      </w:r>
    </w:p>
    <w:p w14:paraId="6501CE5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was numbered among the apostles.</w:t>
      </w:r>
      <w:r w:rsidRPr="009439DD">
        <w:rPr>
          <w:rFonts w:ascii="Times New Roman" w:eastAsia="Times New Roman" w:hAnsi="Times New Roman" w:cs="Times New Roman"/>
          <w:kern w:val="0"/>
          <w14:ligatures w14:val="none"/>
        </w:rPr>
        <w:br/>
        <w:t>Judas betrayed Jesus.</w:t>
      </w:r>
      <w:r w:rsidRPr="009439DD">
        <w:rPr>
          <w:rFonts w:ascii="Times New Roman" w:eastAsia="Times New Roman" w:hAnsi="Times New Roman" w:cs="Times New Roman"/>
          <w:kern w:val="0"/>
          <w14:ligatures w14:val="none"/>
        </w:rPr>
        <w:br/>
        <w:t>Judas died under judgment.</w:t>
      </w:r>
      <w:r w:rsidRPr="009439DD">
        <w:rPr>
          <w:rFonts w:ascii="Times New Roman" w:eastAsia="Times New Roman" w:hAnsi="Times New Roman" w:cs="Times New Roman"/>
          <w:kern w:val="0"/>
          <w14:ligatures w14:val="none"/>
        </w:rPr>
        <w:br/>
        <w:t>His place became empty.</w:t>
      </w:r>
      <w:r w:rsidRPr="009439DD">
        <w:rPr>
          <w:rFonts w:ascii="Times New Roman" w:eastAsia="Times New Roman" w:hAnsi="Times New Roman" w:cs="Times New Roman"/>
          <w:kern w:val="0"/>
          <w14:ligatures w14:val="none"/>
        </w:rPr>
        <w:br/>
        <w:t>His office needed replacement.</w:t>
      </w:r>
    </w:p>
    <w:p w14:paraId="1154FAE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Then Peter applies the Psalms accordingly.</w:t>
      </w:r>
    </w:p>
    <w:p w14:paraId="042A44F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confirms the method.</w:t>
      </w:r>
    </w:p>
    <w:p w14:paraId="64A4716C"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0C3A3481">
          <v:rect id="_x0000_i1039" style="width:0;height:1.5pt" o:hralign="center" o:hrstd="t" o:hr="t" fillcolor="#a0a0a0" stroked="f"/>
        </w:pict>
      </w:r>
    </w:p>
    <w:p w14:paraId="13A03732"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12. The Woven Fulfillment Ledger</w:t>
      </w:r>
    </w:p>
    <w:p w14:paraId="04722F6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Here is the compact ledger of the whole Matthew 27 prophetic weave.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3"/>
        <w:gridCol w:w="3475"/>
        <w:gridCol w:w="3442"/>
      </w:tblGrid>
      <w:tr w:rsidR="009439DD" w:rsidRPr="009439DD" w14:paraId="6D3FDD3D" w14:textId="77777777">
        <w:trPr>
          <w:tblHeader/>
          <w:tblCellSpacing w:w="15" w:type="dxa"/>
        </w:trPr>
        <w:tc>
          <w:tcPr>
            <w:tcW w:w="0" w:type="auto"/>
            <w:vAlign w:val="center"/>
            <w:hideMark/>
          </w:tcPr>
          <w:p w14:paraId="2B91BC77" w14:textId="77777777" w:rsidR="009439DD" w:rsidRPr="009439DD" w:rsidRDefault="009439DD" w:rsidP="009439DD">
            <w:pPr>
              <w:spacing w:after="0" w:line="240" w:lineRule="auto"/>
              <w:jc w:val="center"/>
              <w:rPr>
                <w:rFonts w:ascii="Times New Roman" w:eastAsia="Times New Roman" w:hAnsi="Times New Roman" w:cs="Times New Roman"/>
                <w:b/>
                <w:bCs/>
                <w:kern w:val="0"/>
                <w14:ligatures w14:val="none"/>
              </w:rPr>
            </w:pPr>
            <w:r w:rsidRPr="009439DD">
              <w:rPr>
                <w:rFonts w:ascii="Times New Roman" w:eastAsia="Times New Roman" w:hAnsi="Times New Roman" w:cs="Times New Roman"/>
                <w:b/>
                <w:bCs/>
                <w:kern w:val="0"/>
                <w14:ligatures w14:val="none"/>
              </w:rPr>
              <w:t>Matthew 27 Node</w:t>
            </w:r>
          </w:p>
        </w:tc>
        <w:tc>
          <w:tcPr>
            <w:tcW w:w="0" w:type="auto"/>
            <w:vAlign w:val="center"/>
            <w:hideMark/>
          </w:tcPr>
          <w:p w14:paraId="10F7FB99" w14:textId="77777777" w:rsidR="009439DD" w:rsidRPr="009439DD" w:rsidRDefault="009439DD" w:rsidP="009439DD">
            <w:pPr>
              <w:spacing w:after="0" w:line="240" w:lineRule="auto"/>
              <w:jc w:val="center"/>
              <w:rPr>
                <w:rFonts w:ascii="Times New Roman" w:eastAsia="Times New Roman" w:hAnsi="Times New Roman" w:cs="Times New Roman"/>
                <w:b/>
                <w:bCs/>
                <w:kern w:val="0"/>
                <w14:ligatures w14:val="none"/>
              </w:rPr>
            </w:pPr>
            <w:r w:rsidRPr="009439DD">
              <w:rPr>
                <w:rFonts w:ascii="Times New Roman" w:eastAsia="Times New Roman" w:hAnsi="Times New Roman" w:cs="Times New Roman"/>
                <w:b/>
                <w:bCs/>
                <w:kern w:val="0"/>
                <w14:ligatures w14:val="none"/>
              </w:rPr>
              <w:t>OT Passage</w:t>
            </w:r>
          </w:p>
        </w:tc>
        <w:tc>
          <w:tcPr>
            <w:tcW w:w="0" w:type="auto"/>
            <w:vAlign w:val="center"/>
            <w:hideMark/>
          </w:tcPr>
          <w:p w14:paraId="147BD24F" w14:textId="77777777" w:rsidR="009439DD" w:rsidRPr="009439DD" w:rsidRDefault="009439DD" w:rsidP="009439DD">
            <w:pPr>
              <w:spacing w:after="0" w:line="240" w:lineRule="auto"/>
              <w:jc w:val="center"/>
              <w:rPr>
                <w:rFonts w:ascii="Times New Roman" w:eastAsia="Times New Roman" w:hAnsi="Times New Roman" w:cs="Times New Roman"/>
                <w:b/>
                <w:bCs/>
                <w:kern w:val="0"/>
                <w14:ligatures w14:val="none"/>
              </w:rPr>
            </w:pPr>
            <w:r w:rsidRPr="009439DD">
              <w:rPr>
                <w:rFonts w:ascii="Times New Roman" w:eastAsia="Times New Roman" w:hAnsi="Times New Roman" w:cs="Times New Roman"/>
                <w:b/>
                <w:bCs/>
                <w:kern w:val="0"/>
                <w14:ligatures w14:val="none"/>
              </w:rPr>
              <w:t>Woven Fulfillment</w:t>
            </w:r>
          </w:p>
        </w:tc>
      </w:tr>
      <w:tr w:rsidR="009439DD" w:rsidRPr="009439DD" w14:paraId="643AD7F9" w14:textId="77777777">
        <w:trPr>
          <w:tblCellSpacing w:w="15" w:type="dxa"/>
        </w:trPr>
        <w:tc>
          <w:tcPr>
            <w:tcW w:w="0" w:type="auto"/>
            <w:vAlign w:val="center"/>
            <w:hideMark/>
          </w:tcPr>
          <w:p w14:paraId="4617645F"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betrays Jesus</w:t>
            </w:r>
          </w:p>
        </w:tc>
        <w:tc>
          <w:tcPr>
            <w:tcW w:w="0" w:type="auto"/>
            <w:vAlign w:val="center"/>
            <w:hideMark/>
          </w:tcPr>
          <w:p w14:paraId="0A726A0E"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Psalm 41:9; Psalm 55:12–14, 20–21</w:t>
            </w:r>
          </w:p>
        </w:tc>
        <w:tc>
          <w:tcPr>
            <w:tcW w:w="0" w:type="auto"/>
            <w:vAlign w:val="center"/>
            <w:hideMark/>
          </w:tcPr>
          <w:p w14:paraId="625B50E2"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Familiar friend / companion betrays</w:t>
            </w:r>
          </w:p>
        </w:tc>
      </w:tr>
      <w:tr w:rsidR="009439DD" w:rsidRPr="009439DD" w14:paraId="33D78A91" w14:textId="77777777">
        <w:trPr>
          <w:tblCellSpacing w:w="15" w:type="dxa"/>
        </w:trPr>
        <w:tc>
          <w:tcPr>
            <w:tcW w:w="0" w:type="auto"/>
            <w:vAlign w:val="center"/>
            <w:hideMark/>
          </w:tcPr>
          <w:p w14:paraId="407C5E8C"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receives money</w:t>
            </w:r>
          </w:p>
        </w:tc>
        <w:tc>
          <w:tcPr>
            <w:tcW w:w="0" w:type="auto"/>
            <w:vAlign w:val="center"/>
            <w:hideMark/>
          </w:tcPr>
          <w:p w14:paraId="7E43FAB2"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11:12; Deuteronomy 27:25</w:t>
            </w:r>
          </w:p>
        </w:tc>
        <w:tc>
          <w:tcPr>
            <w:tcW w:w="0" w:type="auto"/>
            <w:vAlign w:val="center"/>
            <w:hideMark/>
          </w:tcPr>
          <w:p w14:paraId="10F576B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Reward connected to betrayal of innocent blood</w:t>
            </w:r>
          </w:p>
        </w:tc>
      </w:tr>
      <w:tr w:rsidR="009439DD" w:rsidRPr="009439DD" w14:paraId="2C6B8256" w14:textId="77777777">
        <w:trPr>
          <w:tblCellSpacing w:w="15" w:type="dxa"/>
        </w:trPr>
        <w:tc>
          <w:tcPr>
            <w:tcW w:w="0" w:type="auto"/>
            <w:vAlign w:val="center"/>
            <w:hideMark/>
          </w:tcPr>
          <w:p w14:paraId="6EEBB8D6"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Thirty pieces of silver</w:t>
            </w:r>
          </w:p>
        </w:tc>
        <w:tc>
          <w:tcPr>
            <w:tcW w:w="0" w:type="auto"/>
            <w:vAlign w:val="center"/>
            <w:hideMark/>
          </w:tcPr>
          <w:p w14:paraId="641ED39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11:12–13; Exodus 21:32</w:t>
            </w:r>
          </w:p>
        </w:tc>
        <w:tc>
          <w:tcPr>
            <w:tcW w:w="0" w:type="auto"/>
            <w:vAlign w:val="center"/>
            <w:hideMark/>
          </w:tcPr>
          <w:p w14:paraId="0DA9213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Shepherd valued cheaply; servant-price background</w:t>
            </w:r>
          </w:p>
        </w:tc>
      </w:tr>
      <w:tr w:rsidR="009439DD" w:rsidRPr="009439DD" w14:paraId="75E515C1" w14:textId="77777777">
        <w:trPr>
          <w:tblCellSpacing w:w="15" w:type="dxa"/>
        </w:trPr>
        <w:tc>
          <w:tcPr>
            <w:tcW w:w="0" w:type="auto"/>
            <w:vAlign w:val="center"/>
            <w:hideMark/>
          </w:tcPr>
          <w:p w14:paraId="3373EACB"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confesses innocent blood</w:t>
            </w:r>
          </w:p>
        </w:tc>
        <w:tc>
          <w:tcPr>
            <w:tcW w:w="0" w:type="auto"/>
            <w:vAlign w:val="center"/>
            <w:hideMark/>
          </w:tcPr>
          <w:p w14:paraId="0103478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19:4; Deuteronomy 27:25</w:t>
            </w:r>
          </w:p>
        </w:tc>
        <w:tc>
          <w:tcPr>
            <w:tcW w:w="0" w:type="auto"/>
            <w:vAlign w:val="center"/>
            <w:hideMark/>
          </w:tcPr>
          <w:p w14:paraId="75DB374A"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Innocent blood fills the judgment scene</w:t>
            </w:r>
          </w:p>
        </w:tc>
      </w:tr>
      <w:tr w:rsidR="009439DD" w:rsidRPr="009439DD" w14:paraId="1759AEBB" w14:textId="77777777">
        <w:trPr>
          <w:tblCellSpacing w:w="15" w:type="dxa"/>
        </w:trPr>
        <w:tc>
          <w:tcPr>
            <w:tcW w:w="0" w:type="auto"/>
            <w:vAlign w:val="center"/>
            <w:hideMark/>
          </w:tcPr>
          <w:p w14:paraId="70808CD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Priests reject responsibility</w:t>
            </w:r>
          </w:p>
        </w:tc>
        <w:tc>
          <w:tcPr>
            <w:tcW w:w="0" w:type="auto"/>
            <w:vAlign w:val="center"/>
            <w:hideMark/>
          </w:tcPr>
          <w:p w14:paraId="0EA8EEF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19:1–4</w:t>
            </w:r>
          </w:p>
        </w:tc>
        <w:tc>
          <w:tcPr>
            <w:tcW w:w="0" w:type="auto"/>
            <w:vAlign w:val="center"/>
            <w:hideMark/>
          </w:tcPr>
          <w:p w14:paraId="01E3B31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Priests/elders implicated in bloodguilt</w:t>
            </w:r>
          </w:p>
        </w:tc>
      </w:tr>
      <w:tr w:rsidR="009439DD" w:rsidRPr="009439DD" w14:paraId="2125B602" w14:textId="77777777">
        <w:trPr>
          <w:tblCellSpacing w:w="15" w:type="dxa"/>
        </w:trPr>
        <w:tc>
          <w:tcPr>
            <w:tcW w:w="0" w:type="auto"/>
            <w:vAlign w:val="center"/>
            <w:hideMark/>
          </w:tcPr>
          <w:p w14:paraId="6690F2B5"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casts money into temple</w:t>
            </w:r>
          </w:p>
        </w:tc>
        <w:tc>
          <w:tcPr>
            <w:tcW w:w="0" w:type="auto"/>
            <w:vAlign w:val="center"/>
            <w:hideMark/>
          </w:tcPr>
          <w:p w14:paraId="61BBF22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11:13</w:t>
            </w:r>
          </w:p>
        </w:tc>
        <w:tc>
          <w:tcPr>
            <w:tcW w:w="0" w:type="auto"/>
            <w:vAlign w:val="center"/>
            <w:hideMark/>
          </w:tcPr>
          <w:p w14:paraId="0244B6CE"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Silver cast in the house of the LORD</w:t>
            </w:r>
          </w:p>
        </w:tc>
      </w:tr>
      <w:tr w:rsidR="009439DD" w:rsidRPr="009439DD" w14:paraId="423A5C7D" w14:textId="77777777">
        <w:trPr>
          <w:tblCellSpacing w:w="15" w:type="dxa"/>
        </w:trPr>
        <w:tc>
          <w:tcPr>
            <w:tcW w:w="0" w:type="auto"/>
            <w:vAlign w:val="center"/>
            <w:hideMark/>
          </w:tcPr>
          <w:p w14:paraId="3EC434E9"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Priests call it price of blood</w:t>
            </w:r>
          </w:p>
        </w:tc>
        <w:tc>
          <w:tcPr>
            <w:tcW w:w="0" w:type="auto"/>
            <w:vAlign w:val="center"/>
            <w:hideMark/>
          </w:tcPr>
          <w:p w14:paraId="082E9262"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Deuteronomy 27:25; Jeremiah 19:4</w:t>
            </w:r>
          </w:p>
        </w:tc>
        <w:tc>
          <w:tcPr>
            <w:tcW w:w="0" w:type="auto"/>
            <w:vAlign w:val="center"/>
            <w:hideMark/>
          </w:tcPr>
          <w:p w14:paraId="7DB274DE"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Legal bloodguilt exposed</w:t>
            </w:r>
          </w:p>
        </w:tc>
      </w:tr>
      <w:tr w:rsidR="009439DD" w:rsidRPr="009439DD" w14:paraId="6B616F31" w14:textId="77777777">
        <w:trPr>
          <w:tblCellSpacing w:w="15" w:type="dxa"/>
        </w:trPr>
        <w:tc>
          <w:tcPr>
            <w:tcW w:w="0" w:type="auto"/>
            <w:vAlign w:val="center"/>
            <w:hideMark/>
          </w:tcPr>
          <w:p w14:paraId="53FAFA5B"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Potter’s field</w:t>
            </w:r>
          </w:p>
        </w:tc>
        <w:tc>
          <w:tcPr>
            <w:tcW w:w="0" w:type="auto"/>
            <w:vAlign w:val="center"/>
            <w:hideMark/>
          </w:tcPr>
          <w:p w14:paraId="5E6351D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11:13; Jeremiah 18:1–6; Jeremiah 19:1–11</w:t>
            </w:r>
          </w:p>
        </w:tc>
        <w:tc>
          <w:tcPr>
            <w:tcW w:w="0" w:type="auto"/>
            <w:vAlign w:val="center"/>
            <w:hideMark/>
          </w:tcPr>
          <w:p w14:paraId="2346BA2F"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Potter imagery joined to judgment</w:t>
            </w:r>
          </w:p>
        </w:tc>
      </w:tr>
      <w:tr w:rsidR="009439DD" w:rsidRPr="009439DD" w14:paraId="078E4CA0" w14:textId="77777777">
        <w:trPr>
          <w:tblCellSpacing w:w="15" w:type="dxa"/>
        </w:trPr>
        <w:tc>
          <w:tcPr>
            <w:tcW w:w="0" w:type="auto"/>
            <w:vAlign w:val="center"/>
            <w:hideMark/>
          </w:tcPr>
          <w:p w14:paraId="13F3AE0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Field purchased with silver</w:t>
            </w:r>
          </w:p>
        </w:tc>
        <w:tc>
          <w:tcPr>
            <w:tcW w:w="0" w:type="auto"/>
            <w:vAlign w:val="center"/>
            <w:hideMark/>
          </w:tcPr>
          <w:p w14:paraId="066711F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32:6–10</w:t>
            </w:r>
          </w:p>
        </w:tc>
        <w:tc>
          <w:tcPr>
            <w:tcW w:w="0" w:type="auto"/>
            <w:vAlign w:val="center"/>
            <w:hideMark/>
          </w:tcPr>
          <w:p w14:paraId="3B27F92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Field purchase/legal transaction motif</w:t>
            </w:r>
          </w:p>
        </w:tc>
      </w:tr>
      <w:tr w:rsidR="009439DD" w:rsidRPr="009439DD" w14:paraId="0DBD2871" w14:textId="77777777">
        <w:trPr>
          <w:tblCellSpacing w:w="15" w:type="dxa"/>
        </w:trPr>
        <w:tc>
          <w:tcPr>
            <w:tcW w:w="0" w:type="auto"/>
            <w:vAlign w:val="center"/>
            <w:hideMark/>
          </w:tcPr>
          <w:p w14:paraId="791E4879"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Field of blood</w:t>
            </w:r>
          </w:p>
        </w:tc>
        <w:tc>
          <w:tcPr>
            <w:tcW w:w="0" w:type="auto"/>
            <w:vAlign w:val="center"/>
            <w:hideMark/>
          </w:tcPr>
          <w:p w14:paraId="19CF4C8F"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19:4–6; Acts 1:19</w:t>
            </w:r>
          </w:p>
        </w:tc>
        <w:tc>
          <w:tcPr>
            <w:tcW w:w="0" w:type="auto"/>
            <w:vAlign w:val="center"/>
            <w:hideMark/>
          </w:tcPr>
          <w:p w14:paraId="40B8D48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Place renamed because of blood</w:t>
            </w:r>
          </w:p>
        </w:tc>
      </w:tr>
      <w:tr w:rsidR="009439DD" w:rsidRPr="009439DD" w14:paraId="7B9DDE18" w14:textId="77777777">
        <w:trPr>
          <w:tblCellSpacing w:w="15" w:type="dxa"/>
        </w:trPr>
        <w:tc>
          <w:tcPr>
            <w:tcW w:w="0" w:type="auto"/>
            <w:vAlign w:val="center"/>
            <w:hideMark/>
          </w:tcPr>
          <w:p w14:paraId="2CC526C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Burial for strangers</w:t>
            </w:r>
          </w:p>
        </w:tc>
        <w:tc>
          <w:tcPr>
            <w:tcW w:w="0" w:type="auto"/>
            <w:vAlign w:val="center"/>
            <w:hideMark/>
          </w:tcPr>
          <w:p w14:paraId="226D952F"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19:11</w:t>
            </w:r>
          </w:p>
        </w:tc>
        <w:tc>
          <w:tcPr>
            <w:tcW w:w="0" w:type="auto"/>
            <w:vAlign w:val="center"/>
            <w:hideMark/>
          </w:tcPr>
          <w:p w14:paraId="6100ED56"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Burial-ground judgment imagery</w:t>
            </w:r>
          </w:p>
        </w:tc>
      </w:tr>
      <w:tr w:rsidR="009439DD" w:rsidRPr="009439DD" w14:paraId="05F5D717" w14:textId="77777777">
        <w:trPr>
          <w:tblCellSpacing w:w="15" w:type="dxa"/>
        </w:trPr>
        <w:tc>
          <w:tcPr>
            <w:tcW w:w="0" w:type="auto"/>
            <w:vAlign w:val="center"/>
            <w:hideMark/>
          </w:tcPr>
          <w:p w14:paraId="725E4776"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hangs himself</w:t>
            </w:r>
          </w:p>
        </w:tc>
        <w:tc>
          <w:tcPr>
            <w:tcW w:w="0" w:type="auto"/>
            <w:vAlign w:val="center"/>
            <w:hideMark/>
          </w:tcPr>
          <w:p w14:paraId="25E866B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2 Samuel 17:23</w:t>
            </w:r>
          </w:p>
        </w:tc>
        <w:tc>
          <w:tcPr>
            <w:tcW w:w="0" w:type="auto"/>
            <w:vAlign w:val="center"/>
            <w:hideMark/>
          </w:tcPr>
          <w:p w14:paraId="5FBA37A6"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Ahithophel / David-betrayal pattern</w:t>
            </w:r>
          </w:p>
        </w:tc>
      </w:tr>
      <w:tr w:rsidR="009439DD" w:rsidRPr="009439DD" w14:paraId="438C2F23" w14:textId="77777777">
        <w:trPr>
          <w:tblCellSpacing w:w="15" w:type="dxa"/>
        </w:trPr>
        <w:tc>
          <w:tcPr>
            <w:tcW w:w="0" w:type="auto"/>
            <w:vAlign w:val="center"/>
            <w:hideMark/>
          </w:tcPr>
          <w:p w14:paraId="43494387"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habitation/office lost</w:t>
            </w:r>
          </w:p>
        </w:tc>
        <w:tc>
          <w:tcPr>
            <w:tcW w:w="0" w:type="auto"/>
            <w:vAlign w:val="center"/>
            <w:hideMark/>
          </w:tcPr>
          <w:p w14:paraId="6CB07865"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Psalm 69:25; Psalm 109:8; Acts 1:20</w:t>
            </w:r>
          </w:p>
        </w:tc>
        <w:tc>
          <w:tcPr>
            <w:tcW w:w="0" w:type="auto"/>
            <w:vAlign w:val="center"/>
            <w:hideMark/>
          </w:tcPr>
          <w:p w14:paraId="4907992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Desolation and replacement</w:t>
            </w:r>
          </w:p>
        </w:tc>
      </w:tr>
    </w:tbl>
    <w:p w14:paraId="73F918BE"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2FFD0225">
          <v:rect id="_x0000_i1040" style="width:0;height:1.5pt" o:hralign="center" o:hrstd="t" o:hr="t" fillcolor="#a0a0a0" stroked="f"/>
        </w:pict>
      </w:r>
    </w:p>
    <w:p w14:paraId="363738B8"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13. The Used Sections Compiled Together</w:t>
      </w:r>
    </w:p>
    <w:p w14:paraId="7F87C2E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Here are the main highlighted pieces gathered as the prophetic chain:</w:t>
      </w:r>
    </w:p>
    <w:p w14:paraId="164C425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&lt;u&gt;the thirty pieces of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&lt;u&gt;the innocent blood&lt;/u&gt;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&lt;u&gt;cast down the pieces of silver in the temple&lt;/u&gt;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&lt;u&gt;hanged himself&lt;/u&gt;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&lt;u&gt;It is not lawful... because it is the price of blood&lt;/u&gt;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&lt;u&gt;the potter’s field&lt;/u&gt;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&lt;u&gt;The field of blood&lt;/u&gt;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&lt;u&gt;the price of him that was valued&lt;/u&gt;</w:t>
      </w:r>
    </w:p>
    <w:p w14:paraId="069A400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From Zechariah:</w:t>
      </w:r>
    </w:p>
    <w:p w14:paraId="669805E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&lt;u&gt;my price thirty pieces of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&lt;u&gt;Cast it unto the potter&lt;/u&gt;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&lt;u&gt;cast them to the potter in the house of the LORD&lt;/u&gt;</w:t>
      </w:r>
    </w:p>
    <w:p w14:paraId="7126ED7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From Jeremiah:</w:t>
      </w:r>
    </w:p>
    <w:p w14:paraId="7D71E9A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&lt;u&gt;the potter’s house&lt;/u&gt;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&lt;u&gt;a potter’s earthen bottle&lt;/u&gt;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&lt;u&gt;the valley of the son of Hinnom&lt;/u&gt;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&lt;u&gt;have filled this place with the blood of innocents&lt;/u&gt;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&lt;u&gt;The valley of slaughter&lt;/u&gt;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&lt;u&gt;a potter’s vessel&lt;/u&gt;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&lt;u&gt;till there be no place to bury&lt;/u&gt;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&lt;u&gt;Buy my field&lt;/u&gt;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&lt;u&gt;weighed him the money&lt;/u&gt;</w:t>
      </w:r>
    </w:p>
    <w:p w14:paraId="161E185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From the Psalms:</w:t>
      </w:r>
    </w:p>
    <w:p w14:paraId="1B99A07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lastRenderedPageBreak/>
        <w:t>&lt;u&gt;mine own familiar friend&lt;/u&gt;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&lt;u&gt;lifted up his heel against me&lt;/u&gt;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&lt;u&gt;a man mine equal, my guide, and mine acquaintance&lt;/u&gt;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&lt;u&gt;Let his habitation be desolate&lt;/u&gt;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&lt;u&gt;his office let another take&lt;/u&gt;</w:t>
      </w:r>
    </w:p>
    <w:p w14:paraId="6FAEF38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From the Law and former prophets:</w:t>
      </w:r>
    </w:p>
    <w:p w14:paraId="25C0DE7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&lt;u&gt;reward to slay an innocent person&lt;/u&gt;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&lt;u&gt;thirty shekels of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&lt;u&gt;hanged himself&lt;/u&gt;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&lt;u&gt;he that is hanged is accursed of God&lt;/u&gt;</w:t>
      </w:r>
    </w:p>
    <w:p w14:paraId="7322D75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is not random. It is a clustered prophetic field.</w:t>
      </w:r>
    </w:p>
    <w:p w14:paraId="1AABFE39"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184811A5">
          <v:rect id="_x0000_i1041" style="width:0;height:1.5pt" o:hralign="center" o:hrstd="t" o:hr="t" fillcolor="#a0a0a0" stroked="f"/>
        </w:pict>
      </w:r>
    </w:p>
    <w:p w14:paraId="53448D79"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14. Rules Matthew Implies for Prophetic Compilation</w:t>
      </w:r>
    </w:p>
    <w:p w14:paraId="07F440B7"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1 — Begin with the receiving event.</w:t>
      </w:r>
    </w:p>
    <w:p w14:paraId="4063533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Do not begin by forcing a favorite Old Testament verse onto the New Testament.</w:t>
      </w:r>
    </w:p>
    <w:p w14:paraId="3D7C61A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Start with the event itself.</w:t>
      </w:r>
    </w:p>
    <w:p w14:paraId="67BB73D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In Matthew 27, the event contains Judas, priests, silver, temple, innocent blood, potter, field, burial, and hanging.</w:t>
      </w:r>
    </w:p>
    <w:p w14:paraId="1D5740E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Those are the puzzle pieces.</w:t>
      </w:r>
    </w:p>
    <w:p w14:paraId="376233F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1FD9B65E">
          <v:rect id="_x0000_i1042" style="width:0;height:1.5pt" o:hralign="center" o:hrstd="t" o:hr="t" fillcolor="#a0a0a0" stroked="f"/>
        </w:pict>
      </w:r>
    </w:p>
    <w:p w14:paraId="4D7148BA"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2 — Inventory the event-nodes.</w:t>
      </w:r>
    </w:p>
    <w:p w14:paraId="0DFFDCE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 prophetic application can include:</w:t>
      </w:r>
    </w:p>
    <w:p w14:paraId="2BCAD29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person</w:t>
      </w:r>
      <w:r w:rsidRPr="009439DD">
        <w:rPr>
          <w:rFonts w:ascii="Times New Roman" w:eastAsia="Times New Roman" w:hAnsi="Times New Roman" w:cs="Times New Roman"/>
          <w:kern w:val="0"/>
          <w14:ligatures w14:val="none"/>
        </w:rPr>
        <w:br/>
        <w:t>office</w:t>
      </w:r>
      <w:r w:rsidRPr="009439DD">
        <w:rPr>
          <w:rFonts w:ascii="Times New Roman" w:eastAsia="Times New Roman" w:hAnsi="Times New Roman" w:cs="Times New Roman"/>
          <w:kern w:val="0"/>
          <w14:ligatures w14:val="none"/>
        </w:rPr>
        <w:br/>
        <w:t>action</w:t>
      </w:r>
      <w:r w:rsidRPr="009439DD">
        <w:rPr>
          <w:rFonts w:ascii="Times New Roman" w:eastAsia="Times New Roman" w:hAnsi="Times New Roman" w:cs="Times New Roman"/>
          <w:kern w:val="0"/>
          <w14:ligatures w14:val="none"/>
        </w:rPr>
        <w:br/>
        <w:t>price</w:t>
      </w:r>
      <w:r w:rsidRPr="009439DD">
        <w:rPr>
          <w:rFonts w:ascii="Times New Roman" w:eastAsia="Times New Roman" w:hAnsi="Times New Roman" w:cs="Times New Roman"/>
          <w:kern w:val="0"/>
          <w14:ligatures w14:val="none"/>
        </w:rPr>
        <w:br/>
        <w:t>object</w:t>
      </w:r>
      <w:r w:rsidRPr="009439DD">
        <w:rPr>
          <w:rFonts w:ascii="Times New Roman" w:eastAsia="Times New Roman" w:hAnsi="Times New Roman" w:cs="Times New Roman"/>
          <w:kern w:val="0"/>
          <w14:ligatures w14:val="none"/>
        </w:rPr>
        <w:br/>
        <w:t>location</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kern w:val="0"/>
          <w14:ligatures w14:val="none"/>
        </w:rPr>
        <w:lastRenderedPageBreak/>
        <w:t>legal status</w:t>
      </w:r>
      <w:r w:rsidRPr="009439DD">
        <w:rPr>
          <w:rFonts w:ascii="Times New Roman" w:eastAsia="Times New Roman" w:hAnsi="Times New Roman" w:cs="Times New Roman"/>
          <w:kern w:val="0"/>
          <w14:ligatures w14:val="none"/>
        </w:rPr>
        <w:br/>
        <w:t>bloodguilt</w:t>
      </w:r>
      <w:r w:rsidRPr="009439DD">
        <w:rPr>
          <w:rFonts w:ascii="Times New Roman" w:eastAsia="Times New Roman" w:hAnsi="Times New Roman" w:cs="Times New Roman"/>
          <w:kern w:val="0"/>
          <w14:ligatures w14:val="none"/>
        </w:rPr>
        <w:br/>
        <w:t>field/land</w:t>
      </w:r>
      <w:r w:rsidRPr="009439DD">
        <w:rPr>
          <w:rFonts w:ascii="Times New Roman" w:eastAsia="Times New Roman" w:hAnsi="Times New Roman" w:cs="Times New Roman"/>
          <w:kern w:val="0"/>
          <w14:ligatures w14:val="none"/>
        </w:rPr>
        <w:br/>
        <w:t>burial</w:t>
      </w:r>
      <w:r w:rsidRPr="009439DD">
        <w:rPr>
          <w:rFonts w:ascii="Times New Roman" w:eastAsia="Times New Roman" w:hAnsi="Times New Roman" w:cs="Times New Roman"/>
          <w:kern w:val="0"/>
          <w14:ligatures w14:val="none"/>
        </w:rPr>
        <w:br/>
        <w:t>judgment</w:t>
      </w:r>
      <w:r w:rsidRPr="009439DD">
        <w:rPr>
          <w:rFonts w:ascii="Times New Roman" w:eastAsia="Times New Roman" w:hAnsi="Times New Roman" w:cs="Times New Roman"/>
          <w:kern w:val="0"/>
          <w14:ligatures w14:val="none"/>
        </w:rPr>
        <w:br/>
        <w:t>replacement</w:t>
      </w:r>
      <w:r w:rsidRPr="009439DD">
        <w:rPr>
          <w:rFonts w:ascii="Times New Roman" w:eastAsia="Times New Roman" w:hAnsi="Times New Roman" w:cs="Times New Roman"/>
          <w:kern w:val="0"/>
          <w14:ligatures w14:val="none"/>
        </w:rPr>
        <w:br/>
        <w:t>ironic reversal</w:t>
      </w:r>
    </w:p>
    <w:p w14:paraId="1EFD3BE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Matthew’s “fulfillment” is not one thin line. It is a whole node-map.</w:t>
      </w:r>
    </w:p>
    <w:p w14:paraId="73EEDE7B"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7E35FC4D">
          <v:rect id="_x0000_i1043" style="width:0;height:1.5pt" o:hralign="center" o:hrstd="t" o:hr="t" fillcolor="#a0a0a0" stroked="f"/>
        </w:pict>
      </w:r>
    </w:p>
    <w:p w14:paraId="2DDA1A48"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3 — Let direct verbal anchors form the spine.</w:t>
      </w:r>
    </w:p>
    <w:p w14:paraId="232F10E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11 supplies the clearest verbal spine:</w:t>
      </w:r>
    </w:p>
    <w:p w14:paraId="5FA8321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i/>
          <w:iCs/>
          <w:kern w:val="0"/>
          <w14:ligatures w14:val="none"/>
        </w:rPr>
        <w:t>&lt;u&gt;thirty pieces of silver&lt;/u&gt;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&lt;u&gt;cast&lt;/u&gt;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&lt;u&gt;potter&lt;/u&gt;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i/>
          <w:iCs/>
          <w:kern w:val="0"/>
          <w14:ligatures w14:val="none"/>
        </w:rPr>
        <w:t>&lt;u&gt;house of the LORD&lt;/u&gt;</w:t>
      </w:r>
    </w:p>
    <w:p w14:paraId="5296F48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When a passage has rare and direct wording, it gets high weight.</w:t>
      </w:r>
    </w:p>
    <w:p w14:paraId="042F93CC"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781D131A">
          <v:rect id="_x0000_i1044" style="width:0;height:1.5pt" o:hralign="center" o:hrstd="t" o:hr="t" fillcolor="#a0a0a0" stroked="f"/>
        </w:pict>
      </w:r>
    </w:p>
    <w:p w14:paraId="3045A7CA"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4 — Let broader prophetic frameworks supply the body.</w:t>
      </w:r>
    </w:p>
    <w:p w14:paraId="7B42D07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supplies the larger body:</w:t>
      </w:r>
    </w:p>
    <w:p w14:paraId="4D4353A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potter</w:t>
      </w:r>
      <w:r w:rsidRPr="009439DD">
        <w:rPr>
          <w:rFonts w:ascii="Times New Roman" w:eastAsia="Times New Roman" w:hAnsi="Times New Roman" w:cs="Times New Roman"/>
          <w:kern w:val="0"/>
          <w14:ligatures w14:val="none"/>
        </w:rPr>
        <w:br/>
        <w:t>priests</w:t>
      </w:r>
      <w:r w:rsidRPr="009439DD">
        <w:rPr>
          <w:rFonts w:ascii="Times New Roman" w:eastAsia="Times New Roman" w:hAnsi="Times New Roman" w:cs="Times New Roman"/>
          <w:kern w:val="0"/>
          <w14:ligatures w14:val="none"/>
        </w:rPr>
        <w:br/>
        <w:t>Jerusalem</w:t>
      </w:r>
      <w:r w:rsidRPr="009439DD">
        <w:rPr>
          <w:rFonts w:ascii="Times New Roman" w:eastAsia="Times New Roman" w:hAnsi="Times New Roman" w:cs="Times New Roman"/>
          <w:kern w:val="0"/>
          <w14:ligatures w14:val="none"/>
        </w:rPr>
        <w:br/>
        <w:t>innocent blood</w:t>
      </w:r>
      <w:r w:rsidRPr="009439DD">
        <w:rPr>
          <w:rFonts w:ascii="Times New Roman" w:eastAsia="Times New Roman" w:hAnsi="Times New Roman" w:cs="Times New Roman"/>
          <w:kern w:val="0"/>
          <w14:ligatures w14:val="none"/>
        </w:rPr>
        <w:br/>
        <w:t>field</w:t>
      </w:r>
      <w:r w:rsidRPr="009439DD">
        <w:rPr>
          <w:rFonts w:ascii="Times New Roman" w:eastAsia="Times New Roman" w:hAnsi="Times New Roman" w:cs="Times New Roman"/>
          <w:kern w:val="0"/>
          <w14:ligatures w14:val="none"/>
        </w:rPr>
        <w:br/>
        <w:t>burial</w:t>
      </w:r>
      <w:r w:rsidRPr="009439DD">
        <w:rPr>
          <w:rFonts w:ascii="Times New Roman" w:eastAsia="Times New Roman" w:hAnsi="Times New Roman" w:cs="Times New Roman"/>
          <w:kern w:val="0"/>
          <w14:ligatures w14:val="none"/>
        </w:rPr>
        <w:br/>
        <w:t>judgment place</w:t>
      </w:r>
      <w:r w:rsidRPr="009439DD">
        <w:rPr>
          <w:rFonts w:ascii="Times New Roman" w:eastAsia="Times New Roman" w:hAnsi="Times New Roman" w:cs="Times New Roman"/>
          <w:kern w:val="0"/>
          <w14:ligatures w14:val="none"/>
        </w:rPr>
        <w:br/>
        <w:t>renamed place of blood/slaughter</w:t>
      </w:r>
    </w:p>
    <w:p w14:paraId="2AECBDA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Zechariah gives the sharp wording.</w:t>
      </w:r>
      <w:r w:rsidRPr="009439DD">
        <w:rPr>
          <w:rFonts w:ascii="Times New Roman" w:eastAsia="Times New Roman" w:hAnsi="Times New Roman" w:cs="Times New Roman"/>
          <w:kern w:val="0"/>
          <w14:ligatures w14:val="none"/>
        </w:rPr>
        <w:br/>
        <w:t>Jeremiah gives the prophetic environment.</w:t>
      </w:r>
    </w:p>
    <w:p w14:paraId="5733976A"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0E72B37A">
          <v:rect id="_x0000_i1045" style="width:0;height:1.5pt" o:hralign="center" o:hrstd="t" o:hr="t" fillcolor="#a0a0a0" stroked="f"/>
        </w:pict>
      </w:r>
    </w:p>
    <w:p w14:paraId="714493BF"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lastRenderedPageBreak/>
        <w:t>Rule 5 — A named prophet may identify the dominant framework, not only the exact wording.</w:t>
      </w:r>
    </w:p>
    <w:p w14:paraId="6EE5093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names Jeremiah, even though Zechariah gives the closest wording.</w:t>
      </w:r>
    </w:p>
    <w:p w14:paraId="639F3C2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implies a rule:</w:t>
      </w:r>
    </w:p>
    <w:p w14:paraId="6ED36E6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 citation may name the prophet whose framework governs the fulfillment, even when another prophet supplies direct phraseology.</w:t>
      </w:r>
    </w:p>
    <w:p w14:paraId="403FFF4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must be used carefully, but Matthew shows that it is real.</w:t>
      </w:r>
    </w:p>
    <w:p w14:paraId="7231ED55"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615BF981">
          <v:rect id="_x0000_i1046" style="width:0;height:1.5pt" o:hralign="center" o:hrstd="t" o:hr="t" fillcolor="#a0a0a0" stroked="f"/>
        </w:pict>
      </w:r>
    </w:p>
    <w:p w14:paraId="006AD736"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6 — Fulfillment can mean “filled full,” not merely “predicted once.”</w:t>
      </w:r>
    </w:p>
    <w:p w14:paraId="1DCED38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Matthew’s fulfillment includes:</w:t>
      </w:r>
    </w:p>
    <w:p w14:paraId="2295187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prediction</w:t>
      </w:r>
      <w:r w:rsidRPr="009439DD">
        <w:rPr>
          <w:rFonts w:ascii="Times New Roman" w:eastAsia="Times New Roman" w:hAnsi="Times New Roman" w:cs="Times New Roman"/>
          <w:kern w:val="0"/>
          <w14:ligatures w14:val="none"/>
        </w:rPr>
        <w:br/>
        <w:t>pattern</w:t>
      </w:r>
      <w:r w:rsidRPr="009439DD">
        <w:rPr>
          <w:rFonts w:ascii="Times New Roman" w:eastAsia="Times New Roman" w:hAnsi="Times New Roman" w:cs="Times New Roman"/>
          <w:kern w:val="0"/>
          <w14:ligatures w14:val="none"/>
        </w:rPr>
        <w:br/>
        <w:t>legal category</w:t>
      </w:r>
      <w:r w:rsidRPr="009439DD">
        <w:rPr>
          <w:rFonts w:ascii="Times New Roman" w:eastAsia="Times New Roman" w:hAnsi="Times New Roman" w:cs="Times New Roman"/>
          <w:kern w:val="0"/>
          <w14:ligatures w14:val="none"/>
        </w:rPr>
        <w:br/>
        <w:t>narrative repetition</w:t>
      </w:r>
      <w:r w:rsidRPr="009439DD">
        <w:rPr>
          <w:rFonts w:ascii="Times New Roman" w:eastAsia="Times New Roman" w:hAnsi="Times New Roman" w:cs="Times New Roman"/>
          <w:kern w:val="0"/>
          <w14:ligatures w14:val="none"/>
        </w:rPr>
        <w:br/>
        <w:t>symbolic object</w:t>
      </w:r>
      <w:r w:rsidRPr="009439DD">
        <w:rPr>
          <w:rFonts w:ascii="Times New Roman" w:eastAsia="Times New Roman" w:hAnsi="Times New Roman" w:cs="Times New Roman"/>
          <w:kern w:val="0"/>
          <w14:ligatures w14:val="none"/>
        </w:rPr>
        <w:br/>
        <w:t>place judgment</w:t>
      </w:r>
      <w:r w:rsidRPr="009439DD">
        <w:rPr>
          <w:rFonts w:ascii="Times New Roman" w:eastAsia="Times New Roman" w:hAnsi="Times New Roman" w:cs="Times New Roman"/>
          <w:kern w:val="0"/>
          <w14:ligatures w14:val="none"/>
        </w:rPr>
        <w:br/>
        <w:t>ironic reversal</w:t>
      </w:r>
    </w:p>
    <w:p w14:paraId="4CD8645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“fulfilled” can mean the event fills up the meaning already embedded in Scripture.</w:t>
      </w:r>
    </w:p>
    <w:p w14:paraId="248E03EF"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207FADD2">
          <v:rect id="_x0000_i1047" style="width:0;height:1.5pt" o:hralign="center" o:hrstd="t" o:hr="t" fillcolor="#a0a0a0" stroked="f"/>
        </w:pict>
      </w:r>
    </w:p>
    <w:p w14:paraId="7739AAF5"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7 — Multiple Scriptures may converge on one event.</w:t>
      </w:r>
    </w:p>
    <w:p w14:paraId="7A606F9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combines Jeremiah and Zechariah.</w:t>
      </w:r>
    </w:p>
    <w:p w14:paraId="60A6C88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Peter combines Psalm 69 and Psalm 109 in Acts 1.</w:t>
      </w:r>
    </w:p>
    <w:p w14:paraId="7968C66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the rule is established:</w:t>
      </w:r>
    </w:p>
    <w:p w14:paraId="4391317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When an event has multiple nodes, multiple Scriptures may be required to explain it.</w:t>
      </w:r>
    </w:p>
    <w:p w14:paraId="3422A0FB"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5D3C109A">
          <v:rect id="_x0000_i1048" style="width:0;height:1.5pt" o:hralign="center" o:hrstd="t" o:hr="t" fillcolor="#a0a0a0" stroked="f"/>
        </w:pict>
      </w:r>
    </w:p>
    <w:p w14:paraId="2F868A5C"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lastRenderedPageBreak/>
        <w:t>Rule 8 — Preserve original meaning first.</w:t>
      </w:r>
    </w:p>
    <w:p w14:paraId="5776C8B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 11 must first be about the rejected shepherd and the insulting price.</w:t>
      </w:r>
    </w:p>
    <w:p w14:paraId="02FEA711"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19 must first be about Jerusalem’s bloodguilt and judgment.</w:t>
      </w:r>
    </w:p>
    <w:p w14:paraId="7E5BEC7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Jeremiah 32 must first be about a legal field purchase in hope of restoration.</w:t>
      </w:r>
    </w:p>
    <w:p w14:paraId="278AD73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Only after that should we show how Matthew fills them fuller.</w:t>
      </w:r>
    </w:p>
    <w:p w14:paraId="1470197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6455D071">
          <v:rect id="_x0000_i1049" style="width:0;height:1.5pt" o:hralign="center" o:hrstd="t" o:hr="t" fillcolor="#a0a0a0" stroked="f"/>
        </w:pict>
      </w:r>
    </w:p>
    <w:p w14:paraId="2B8D25E6"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9 — Distinguish grades of connection.</w:t>
      </w:r>
    </w:p>
    <w:p w14:paraId="60F3A93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Not every rope is the same strength.</w:t>
      </w:r>
    </w:p>
    <w:p w14:paraId="7EAF99D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Use categories:</w:t>
      </w:r>
    </w:p>
    <w:p w14:paraId="31ACC3E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Direct quotation</w:t>
      </w:r>
      <w:r w:rsidRPr="009439DD">
        <w:rPr>
          <w:rFonts w:ascii="Times New Roman" w:eastAsia="Times New Roman" w:hAnsi="Times New Roman" w:cs="Times New Roman"/>
          <w:kern w:val="0"/>
          <w14:ligatures w14:val="none"/>
        </w:rPr>
        <w:t xml:space="preserve"> — explicitly cited wording.</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Direct verbal anchor</w:t>
      </w:r>
      <w:r w:rsidRPr="009439DD">
        <w:rPr>
          <w:rFonts w:ascii="Times New Roman" w:eastAsia="Times New Roman" w:hAnsi="Times New Roman" w:cs="Times New Roman"/>
          <w:kern w:val="0"/>
          <w14:ligatures w14:val="none"/>
        </w:rPr>
        <w:t xml:space="preserve"> — rare shared wording.</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Explicit NT application</w:t>
      </w:r>
      <w:r w:rsidRPr="009439DD">
        <w:rPr>
          <w:rFonts w:ascii="Times New Roman" w:eastAsia="Times New Roman" w:hAnsi="Times New Roman" w:cs="Times New Roman"/>
          <w:kern w:val="0"/>
          <w14:ligatures w14:val="none"/>
        </w:rPr>
        <w:t xml:space="preserve"> — the NT says the passage applies.</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Legal background</w:t>
      </w:r>
      <w:r w:rsidRPr="009439DD">
        <w:rPr>
          <w:rFonts w:ascii="Times New Roman" w:eastAsia="Times New Roman" w:hAnsi="Times New Roman" w:cs="Times New Roman"/>
          <w:kern w:val="0"/>
          <w14:ligatures w14:val="none"/>
        </w:rPr>
        <w:t xml:space="preserve"> — law explains the category.</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Narrative pattern</w:t>
      </w:r>
      <w:r w:rsidRPr="009439DD">
        <w:rPr>
          <w:rFonts w:ascii="Times New Roman" w:eastAsia="Times New Roman" w:hAnsi="Times New Roman" w:cs="Times New Roman"/>
          <w:kern w:val="0"/>
          <w14:ligatures w14:val="none"/>
        </w:rPr>
        <w:t xml:space="preserve"> — earlier story repeats in later event.</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Thematic echo</w:t>
      </w:r>
      <w:r w:rsidRPr="009439DD">
        <w:rPr>
          <w:rFonts w:ascii="Times New Roman" w:eastAsia="Times New Roman" w:hAnsi="Times New Roman" w:cs="Times New Roman"/>
          <w:kern w:val="0"/>
          <w14:ligatures w14:val="none"/>
        </w:rPr>
        <w:t xml:space="preserve"> — weaker, supportive connection.</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Possible rope</w:t>
      </w:r>
      <w:r w:rsidRPr="009439DD">
        <w:rPr>
          <w:rFonts w:ascii="Times New Roman" w:eastAsia="Times New Roman" w:hAnsi="Times New Roman" w:cs="Times New Roman"/>
          <w:kern w:val="0"/>
          <w14:ligatures w14:val="none"/>
        </w:rPr>
        <w:t xml:space="preserve"> — worth considering, but not load-bearing.</w:t>
      </w:r>
    </w:p>
    <w:p w14:paraId="4BE4AB8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This protects the study from overclaiming.</w:t>
      </w:r>
    </w:p>
    <w:p w14:paraId="1E94DA0C"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4B2A597D">
          <v:rect id="_x0000_i1050" style="width:0;height:1.5pt" o:hralign="center" o:hrstd="t" o:hr="t" fillcolor="#a0a0a0" stroked="f"/>
        </w:pict>
      </w:r>
    </w:p>
    <w:p w14:paraId="4F7DB1D6"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10 — Weak echoes cannot carry the case alone.</w:t>
      </w:r>
    </w:p>
    <w:p w14:paraId="241C306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 possible echo is allowed, but it cannot be the foundation.</w:t>
      </w:r>
    </w:p>
    <w:p w14:paraId="687A2BE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For Matthew 27, the foundation is strong because of:</w:t>
      </w:r>
    </w:p>
    <w:p w14:paraId="31F2E4C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Zechariah’s direct wording,</w:t>
      </w:r>
      <w:r w:rsidRPr="009439DD">
        <w:rPr>
          <w:rFonts w:ascii="Times New Roman" w:eastAsia="Times New Roman" w:hAnsi="Times New Roman" w:cs="Times New Roman"/>
          <w:kern w:val="0"/>
          <w14:ligatures w14:val="none"/>
        </w:rPr>
        <w:br/>
        <w:t>Jeremiah’s potter/blood/burial framework,</w:t>
      </w:r>
      <w:r w:rsidRPr="009439DD">
        <w:rPr>
          <w:rFonts w:ascii="Times New Roman" w:eastAsia="Times New Roman" w:hAnsi="Times New Roman" w:cs="Times New Roman"/>
          <w:kern w:val="0"/>
          <w14:ligatures w14:val="none"/>
        </w:rPr>
        <w:br/>
        <w:t>Matthew’s inspired fulfillment statement,</w:t>
      </w:r>
      <w:r w:rsidRPr="009439DD">
        <w:rPr>
          <w:rFonts w:ascii="Times New Roman" w:eastAsia="Times New Roman" w:hAnsi="Times New Roman" w:cs="Times New Roman"/>
          <w:kern w:val="0"/>
          <w14:ligatures w14:val="none"/>
        </w:rPr>
        <w:br/>
        <w:t>Acts 1’s inspired composite method.</w:t>
      </w:r>
    </w:p>
    <w:p w14:paraId="4E3F9869"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32B7F377">
          <v:rect id="_x0000_i1051" style="width:0;height:1.5pt" o:hralign="center" o:hrstd="t" o:hr="t" fillcolor="#a0a0a0" stroked="f"/>
        </w:pict>
      </w:r>
    </w:p>
    <w:p w14:paraId="78C6C01E"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11 — Legal categories matter.</w:t>
      </w:r>
    </w:p>
    <w:p w14:paraId="7BC5462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Matthew’s fulfillment is legal, not just poetic.</w:t>
      </w:r>
    </w:p>
    <w:p w14:paraId="5A20CE0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Blood money matters.</w:t>
      </w:r>
      <w:r w:rsidRPr="009439DD">
        <w:rPr>
          <w:rFonts w:ascii="Times New Roman" w:eastAsia="Times New Roman" w:hAnsi="Times New Roman" w:cs="Times New Roman"/>
          <w:kern w:val="0"/>
          <w14:ligatures w14:val="none"/>
        </w:rPr>
        <w:br/>
        <w:t>Treasury lawfulness matters.</w:t>
      </w:r>
      <w:r w:rsidRPr="009439DD">
        <w:rPr>
          <w:rFonts w:ascii="Times New Roman" w:eastAsia="Times New Roman" w:hAnsi="Times New Roman" w:cs="Times New Roman"/>
          <w:kern w:val="0"/>
          <w14:ligatures w14:val="none"/>
        </w:rPr>
        <w:br/>
        <w:t>Innocent blood matters.</w:t>
      </w:r>
      <w:r w:rsidRPr="009439DD">
        <w:rPr>
          <w:rFonts w:ascii="Times New Roman" w:eastAsia="Times New Roman" w:hAnsi="Times New Roman" w:cs="Times New Roman"/>
          <w:kern w:val="0"/>
          <w14:ligatures w14:val="none"/>
        </w:rPr>
        <w:br/>
        <w:t>Field purchase matters.</w:t>
      </w:r>
      <w:r w:rsidRPr="009439DD">
        <w:rPr>
          <w:rFonts w:ascii="Times New Roman" w:eastAsia="Times New Roman" w:hAnsi="Times New Roman" w:cs="Times New Roman"/>
          <w:kern w:val="0"/>
          <w14:ligatures w14:val="none"/>
        </w:rPr>
        <w:br/>
        <w:t>Burial ground matters.</w:t>
      </w:r>
      <w:r w:rsidRPr="009439DD">
        <w:rPr>
          <w:rFonts w:ascii="Times New Roman" w:eastAsia="Times New Roman" w:hAnsi="Times New Roman" w:cs="Times New Roman"/>
          <w:kern w:val="0"/>
          <w14:ligatures w14:val="none"/>
        </w:rPr>
        <w:br/>
        <w:t>Valuation matters.</w:t>
      </w:r>
      <w:r w:rsidRPr="009439DD">
        <w:rPr>
          <w:rFonts w:ascii="Times New Roman" w:eastAsia="Times New Roman" w:hAnsi="Times New Roman" w:cs="Times New Roman"/>
          <w:kern w:val="0"/>
          <w14:ligatures w14:val="none"/>
        </w:rPr>
        <w:br/>
        <w:t>Priestly responsibility matters.</w:t>
      </w:r>
    </w:p>
    <w:p w14:paraId="378D0BF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Prophetic interpretation should look for lawful categories, not just word similarities.</w:t>
      </w:r>
    </w:p>
    <w:p w14:paraId="391083EE"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5603FB04">
          <v:rect id="_x0000_i1052" style="width:0;height:1.5pt" o:hralign="center" o:hrstd="t" o:hr="t" fillcolor="#a0a0a0" stroked="f"/>
        </w:pict>
      </w:r>
    </w:p>
    <w:p w14:paraId="49A217B4"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12 — Narrative patterns matter.</w:t>
      </w:r>
    </w:p>
    <w:p w14:paraId="6A7430D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Judas is not merely “a bad man.”</w:t>
      </w:r>
    </w:p>
    <w:p w14:paraId="0682FA9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He is:</w:t>
      </w:r>
    </w:p>
    <w:p w14:paraId="69D3E25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companion betrayer,</w:t>
      </w:r>
      <w:r w:rsidRPr="009439DD">
        <w:rPr>
          <w:rFonts w:ascii="Times New Roman" w:eastAsia="Times New Roman" w:hAnsi="Times New Roman" w:cs="Times New Roman"/>
          <w:kern w:val="0"/>
          <w14:ligatures w14:val="none"/>
        </w:rPr>
        <w:br/>
        <w:t>the reward-taker against innocent blood,</w:t>
      </w:r>
      <w:r w:rsidRPr="009439DD">
        <w:rPr>
          <w:rFonts w:ascii="Times New Roman" w:eastAsia="Times New Roman" w:hAnsi="Times New Roman" w:cs="Times New Roman"/>
          <w:kern w:val="0"/>
          <w14:ligatures w14:val="none"/>
        </w:rPr>
        <w:br/>
        <w:t>the Ahithophel-like betrayer of David’s Son,</w:t>
      </w:r>
      <w:r w:rsidRPr="009439DD">
        <w:rPr>
          <w:rFonts w:ascii="Times New Roman" w:eastAsia="Times New Roman" w:hAnsi="Times New Roman" w:cs="Times New Roman"/>
          <w:kern w:val="0"/>
          <w14:ligatures w14:val="none"/>
        </w:rPr>
        <w:br/>
        <w:t>the one whose habitation becomes desolate,</w:t>
      </w:r>
      <w:r w:rsidRPr="009439DD">
        <w:rPr>
          <w:rFonts w:ascii="Times New Roman" w:eastAsia="Times New Roman" w:hAnsi="Times New Roman" w:cs="Times New Roman"/>
          <w:kern w:val="0"/>
          <w14:ligatures w14:val="none"/>
        </w:rPr>
        <w:br/>
        <w:t>the one whose office another takes.</w:t>
      </w:r>
    </w:p>
    <w:p w14:paraId="00A031D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Narrative repetition is part of fulfillment.</w:t>
      </w:r>
    </w:p>
    <w:p w14:paraId="1CA53BC8"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71C199AC">
          <v:rect id="_x0000_i1053" style="width:0;height:1.5pt" o:hralign="center" o:hrstd="t" o:hr="t" fillcolor="#a0a0a0" stroked="f"/>
        </w:pict>
      </w:r>
    </w:p>
    <w:p w14:paraId="09F33B5B"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13 — Do not erase human guilt by saying “prophecy had to happen.”</w:t>
      </w:r>
    </w:p>
    <w:p w14:paraId="5338CCE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preserves both:</w:t>
      </w:r>
    </w:p>
    <w:p w14:paraId="451A0DB4"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Scripture was fulfilled.</w:t>
      </w:r>
      <w:r w:rsidRPr="009439DD">
        <w:rPr>
          <w:rFonts w:ascii="Times New Roman" w:eastAsia="Times New Roman" w:hAnsi="Times New Roman" w:cs="Times New Roman"/>
          <w:kern w:val="0"/>
          <w14:ligatures w14:val="none"/>
        </w:rPr>
        <w:br/>
        <w:t>Judas sinned.</w:t>
      </w:r>
      <w:r w:rsidRPr="009439DD">
        <w:rPr>
          <w:rFonts w:ascii="Times New Roman" w:eastAsia="Times New Roman" w:hAnsi="Times New Roman" w:cs="Times New Roman"/>
          <w:kern w:val="0"/>
          <w14:ligatures w14:val="none"/>
        </w:rPr>
        <w:br/>
        <w:t>The priests were guilty.</w:t>
      </w:r>
      <w:r w:rsidRPr="009439DD">
        <w:rPr>
          <w:rFonts w:ascii="Times New Roman" w:eastAsia="Times New Roman" w:hAnsi="Times New Roman" w:cs="Times New Roman"/>
          <w:kern w:val="0"/>
          <w14:ligatures w14:val="none"/>
        </w:rPr>
        <w:br/>
        <w:t>Jesus was innocent.</w:t>
      </w:r>
    </w:p>
    <w:p w14:paraId="138C88B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Fulfillment does not excuse wickedness.</w:t>
      </w:r>
    </w:p>
    <w:p w14:paraId="11656B30"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2B3157CB">
          <v:rect id="_x0000_i1054" style="width:0;height:1.5pt" o:hralign="center" o:hrstd="t" o:hr="t" fillcolor="#a0a0a0" stroked="f"/>
        </w:pict>
      </w:r>
    </w:p>
    <w:p w14:paraId="7ACDC555"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lastRenderedPageBreak/>
        <w:t>Rule 14 — Composite fulfillment should increase clarity, not confusion.</w:t>
      </w:r>
    </w:p>
    <w:p w14:paraId="4318573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If combining passages makes the event clearer, stronger, and more textually accountable, the combination is likely legitimate.</w:t>
      </w:r>
    </w:p>
    <w:p w14:paraId="17D6FD9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If combining passages makes the reader dependent on hidden speculation, the combination is weak.</w:t>
      </w:r>
    </w:p>
    <w:p w14:paraId="2DCBB2E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Matthew’s weave makes the Judas event clearer.</w:t>
      </w:r>
    </w:p>
    <w:p w14:paraId="7A9ACCA3"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1F01C769">
          <v:rect id="_x0000_i1055" style="width:0;height:1.5pt" o:hralign="center" o:hrstd="t" o:hr="t" fillcolor="#a0a0a0" stroked="f"/>
        </w:pict>
      </w:r>
    </w:p>
    <w:p w14:paraId="1FA97411" w14:textId="77777777" w:rsidR="009439DD" w:rsidRPr="009439DD" w:rsidRDefault="009439DD" w:rsidP="009439D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439DD">
        <w:rPr>
          <w:rFonts w:ascii="Times New Roman" w:eastAsia="Times New Roman" w:hAnsi="Times New Roman" w:cs="Times New Roman"/>
          <w:b/>
          <w:bCs/>
          <w:kern w:val="0"/>
          <w:sz w:val="36"/>
          <w:szCs w:val="36"/>
          <w14:ligatures w14:val="none"/>
        </w:rPr>
        <w:t>Rule 15 — Hebrew, Greek, and culture are helps, not magic keys.</w:t>
      </w:r>
    </w:p>
    <w:p w14:paraId="42D6648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Your weakness in Hebrew and Greek does not prevent you from seeing Matthew’s method.</w:t>
      </w:r>
    </w:p>
    <w:p w14:paraId="35DC4DC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But the rule should be:</w:t>
      </w:r>
    </w:p>
    <w:p w14:paraId="5FA10CA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Use Hebrew, Greek, geography, and culture to strengthen visible textual connections, not to invent hidden meanings that cannot be checked.</w:t>
      </w:r>
    </w:p>
    <w:p w14:paraId="4070684C"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pict w14:anchorId="224BD79F">
          <v:rect id="_x0000_i1056" style="width:0;height:1.5pt" o:hralign="center" o:hrstd="t" o:hr="t" fillcolor="#a0a0a0" stroked="f"/>
        </w:pict>
      </w:r>
    </w:p>
    <w:p w14:paraId="335DF377" w14:textId="77777777" w:rsidR="009439DD" w:rsidRPr="009439DD" w:rsidRDefault="009439DD" w:rsidP="009439D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439DD">
        <w:rPr>
          <w:rFonts w:ascii="Times New Roman" w:eastAsia="Times New Roman" w:hAnsi="Times New Roman" w:cs="Times New Roman"/>
          <w:b/>
          <w:bCs/>
          <w:kern w:val="36"/>
          <w:sz w:val="48"/>
          <w:szCs w:val="48"/>
          <w14:ligatures w14:val="none"/>
        </w:rPr>
        <w:t>Working Definition</w:t>
      </w:r>
    </w:p>
    <w:p w14:paraId="3651FD7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Composite prophetic fulfillment</w:t>
      </w:r>
      <w:r w:rsidRPr="009439DD">
        <w:rPr>
          <w:rFonts w:ascii="Times New Roman" w:eastAsia="Times New Roman" w:hAnsi="Times New Roman" w:cs="Times New Roman"/>
          <w:kern w:val="0"/>
          <w14:ligatures w14:val="none"/>
        </w:rPr>
        <w:t xml:space="preserve"> is when a New Testament event fills up multiple Old Testament passages at once through shared words, legal categories, narrative patterns, offices, symbols, places, and divine judgment themes, while preserving each Old Testament passage’s original meaning.</w:t>
      </w:r>
    </w:p>
    <w:p w14:paraId="0276756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Matthew 27 is the model.</w:t>
      </w:r>
    </w:p>
    <w:p w14:paraId="1582FE2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Zechariah gives the </w:t>
      </w:r>
      <w:r w:rsidRPr="009439DD">
        <w:rPr>
          <w:rFonts w:ascii="Times New Roman" w:eastAsia="Times New Roman" w:hAnsi="Times New Roman" w:cs="Times New Roman"/>
          <w:b/>
          <w:bCs/>
          <w:kern w:val="0"/>
          <w14:ligatures w14:val="none"/>
        </w:rPr>
        <w:t>silver-potter-temple wording</w:t>
      </w:r>
      <w:r w:rsidRPr="009439DD">
        <w:rPr>
          <w:rFonts w:ascii="Times New Roman" w:eastAsia="Times New Roman" w:hAnsi="Times New Roman" w:cs="Times New Roman"/>
          <w:kern w:val="0"/>
          <w14:ligatures w14:val="none"/>
        </w:rPr>
        <w:t>.</w:t>
      </w:r>
      <w:r w:rsidRPr="009439DD">
        <w:rPr>
          <w:rFonts w:ascii="Times New Roman" w:eastAsia="Times New Roman" w:hAnsi="Times New Roman" w:cs="Times New Roman"/>
          <w:kern w:val="0"/>
          <w14:ligatures w14:val="none"/>
        </w:rPr>
        <w:br/>
        <w:t xml:space="preserve">Jeremiah gives the </w:t>
      </w:r>
      <w:r w:rsidRPr="009439DD">
        <w:rPr>
          <w:rFonts w:ascii="Times New Roman" w:eastAsia="Times New Roman" w:hAnsi="Times New Roman" w:cs="Times New Roman"/>
          <w:b/>
          <w:bCs/>
          <w:kern w:val="0"/>
          <w14:ligatures w14:val="none"/>
        </w:rPr>
        <w:t>potter-field-blood-burial judgment framework</w:t>
      </w:r>
      <w:r w:rsidRPr="009439DD">
        <w:rPr>
          <w:rFonts w:ascii="Times New Roman" w:eastAsia="Times New Roman" w:hAnsi="Times New Roman" w:cs="Times New Roman"/>
          <w:kern w:val="0"/>
          <w14:ligatures w14:val="none"/>
        </w:rPr>
        <w:t>.</w:t>
      </w:r>
      <w:r w:rsidRPr="009439DD">
        <w:rPr>
          <w:rFonts w:ascii="Times New Roman" w:eastAsia="Times New Roman" w:hAnsi="Times New Roman" w:cs="Times New Roman"/>
          <w:kern w:val="0"/>
          <w14:ligatures w14:val="none"/>
        </w:rPr>
        <w:br/>
        <w:t xml:space="preserve">Psalms give the </w:t>
      </w:r>
      <w:r w:rsidRPr="009439DD">
        <w:rPr>
          <w:rFonts w:ascii="Times New Roman" w:eastAsia="Times New Roman" w:hAnsi="Times New Roman" w:cs="Times New Roman"/>
          <w:b/>
          <w:bCs/>
          <w:kern w:val="0"/>
          <w14:ligatures w14:val="none"/>
        </w:rPr>
        <w:t>betrayed companion and desolate office</w:t>
      </w:r>
      <w:r w:rsidRPr="009439DD">
        <w:rPr>
          <w:rFonts w:ascii="Times New Roman" w:eastAsia="Times New Roman" w:hAnsi="Times New Roman" w:cs="Times New Roman"/>
          <w:kern w:val="0"/>
          <w14:ligatures w14:val="none"/>
        </w:rPr>
        <w:t>.</w:t>
      </w:r>
      <w:r w:rsidRPr="009439DD">
        <w:rPr>
          <w:rFonts w:ascii="Times New Roman" w:eastAsia="Times New Roman" w:hAnsi="Times New Roman" w:cs="Times New Roman"/>
          <w:kern w:val="0"/>
          <w14:ligatures w14:val="none"/>
        </w:rPr>
        <w:br/>
        <w:t xml:space="preserve">The Law gives the </w:t>
      </w:r>
      <w:r w:rsidRPr="009439DD">
        <w:rPr>
          <w:rFonts w:ascii="Times New Roman" w:eastAsia="Times New Roman" w:hAnsi="Times New Roman" w:cs="Times New Roman"/>
          <w:b/>
          <w:bCs/>
          <w:kern w:val="0"/>
          <w14:ligatures w14:val="none"/>
        </w:rPr>
        <w:t>innocent blood, valuation, and curse categories</w:t>
      </w:r>
      <w:r w:rsidRPr="009439DD">
        <w:rPr>
          <w:rFonts w:ascii="Times New Roman" w:eastAsia="Times New Roman" w:hAnsi="Times New Roman" w:cs="Times New Roman"/>
          <w:kern w:val="0"/>
          <w14:ligatures w14:val="none"/>
        </w:rPr>
        <w:t>.</w:t>
      </w:r>
      <w:r w:rsidRPr="009439DD">
        <w:rPr>
          <w:rFonts w:ascii="Times New Roman" w:eastAsia="Times New Roman" w:hAnsi="Times New Roman" w:cs="Times New Roman"/>
          <w:kern w:val="0"/>
          <w14:ligatures w14:val="none"/>
        </w:rPr>
        <w:br/>
        <w:t xml:space="preserve">Samuel gives the </w:t>
      </w:r>
      <w:r w:rsidRPr="009439DD">
        <w:rPr>
          <w:rFonts w:ascii="Times New Roman" w:eastAsia="Times New Roman" w:hAnsi="Times New Roman" w:cs="Times New Roman"/>
          <w:b/>
          <w:bCs/>
          <w:kern w:val="0"/>
          <w14:ligatures w14:val="none"/>
        </w:rPr>
        <w:t>David-betrayer-hanging pattern</w:t>
      </w:r>
      <w:r w:rsidRPr="009439DD">
        <w:rPr>
          <w:rFonts w:ascii="Times New Roman" w:eastAsia="Times New Roman" w:hAnsi="Times New Roman" w:cs="Times New Roman"/>
          <w:kern w:val="0"/>
          <w14:ligatures w14:val="none"/>
        </w:rPr>
        <w:t>.</w:t>
      </w:r>
    </w:p>
    <w:p w14:paraId="5D5E1E0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is not “implying what is not explicit.”</w:t>
      </w:r>
    </w:p>
    <w:p w14:paraId="7EB2D1EC"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is Scripture teaching us how prophecy is woven.</w:t>
      </w:r>
    </w:p>
    <w:p w14:paraId="2D2C53B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Excellent, let’s lock these rules, and this study. I really like the collaborative, additional, reinforcement texts from Deuteronomy and Exodus. Whenever we can, where it makes sense, and is not forced, we should be scanning Exodus, Leviticus, and Deuteronomy. That was great reinforcement, and really excited me to see those Pentateuch books and verses applied. Let’s lock use of Pentateuch as well, when not forced, as a primary tool.</w:t>
      </w:r>
    </w:p>
    <w:p w14:paraId="1893FBBB"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Updated memory</w:t>
      </w:r>
    </w:p>
    <w:p w14:paraId="002CF886"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Thought for a couple of seconds</w:t>
      </w:r>
    </w:p>
    <w:p w14:paraId="5846DA0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Locked.</w:t>
      </w:r>
    </w:p>
    <w:p w14:paraId="31267AC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I’ll preserve this as an approved rule inside the </w:t>
      </w:r>
      <w:r w:rsidRPr="009439DD">
        <w:rPr>
          <w:rFonts w:ascii="Times New Roman" w:eastAsia="Times New Roman" w:hAnsi="Times New Roman" w:cs="Times New Roman"/>
          <w:b/>
          <w:bCs/>
          <w:kern w:val="0"/>
          <w14:ligatures w14:val="none"/>
        </w:rPr>
        <w:t>Prophetic Application / Fulfillment Model</w:t>
      </w:r>
      <w:r w:rsidRPr="009439DD">
        <w:rPr>
          <w:rFonts w:ascii="Times New Roman" w:eastAsia="Times New Roman" w:hAnsi="Times New Roman" w:cs="Times New Roman"/>
          <w:kern w:val="0"/>
          <w14:ligatures w14:val="none"/>
        </w:rPr>
        <w:t>:</w:t>
      </w:r>
    </w:p>
    <w:p w14:paraId="2C4237A2"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Pentateuch Reinforcement Rule</w:t>
      </w:r>
      <w:r w:rsidRPr="009439DD">
        <w:rPr>
          <w:rFonts w:ascii="Times New Roman" w:eastAsia="Times New Roman" w:hAnsi="Times New Roman" w:cs="Times New Roman"/>
          <w:kern w:val="0"/>
          <w14:ligatures w14:val="none"/>
        </w:rPr>
        <w:br/>
        <w:t xml:space="preserve">When building prophetic fulfillment studies, we should intentionally scan </w:t>
      </w:r>
      <w:r w:rsidRPr="009439DD">
        <w:rPr>
          <w:rFonts w:ascii="Times New Roman" w:eastAsia="Times New Roman" w:hAnsi="Times New Roman" w:cs="Times New Roman"/>
          <w:b/>
          <w:bCs/>
          <w:kern w:val="0"/>
          <w14:ligatures w14:val="none"/>
        </w:rPr>
        <w:t>Exodus, Leviticus, and Deuteronomy</w:t>
      </w:r>
      <w:r w:rsidRPr="009439DD">
        <w:rPr>
          <w:rFonts w:ascii="Times New Roman" w:eastAsia="Times New Roman" w:hAnsi="Times New Roman" w:cs="Times New Roman"/>
          <w:kern w:val="0"/>
          <w14:ligatures w14:val="none"/>
        </w:rPr>
        <w:t xml:space="preserve"> when it makes sense and is not forced, because those books often supply the lawful/covenantal categories later Scripture assumes.</w:t>
      </w:r>
    </w:p>
    <w:p w14:paraId="035D12E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Especially watch for:</w:t>
      </w:r>
    </w:p>
    <w:p w14:paraId="24ABD61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Exodus</w:t>
      </w:r>
      <w:r w:rsidRPr="009439DD">
        <w:rPr>
          <w:rFonts w:ascii="Times New Roman" w:eastAsia="Times New Roman" w:hAnsi="Times New Roman" w:cs="Times New Roman"/>
          <w:kern w:val="0"/>
          <w14:ligatures w14:val="none"/>
        </w:rPr>
        <w:t xml:space="preserve"> — redemption, blood, Passover, servant valuation, tabernacle, priesthood beginnings, covenant structure.</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Leviticus</w:t>
      </w:r>
      <w:r w:rsidRPr="009439DD">
        <w:rPr>
          <w:rFonts w:ascii="Times New Roman" w:eastAsia="Times New Roman" w:hAnsi="Times New Roman" w:cs="Times New Roman"/>
          <w:kern w:val="0"/>
          <w14:ligatures w14:val="none"/>
        </w:rPr>
        <w:t xml:space="preserve"> — sacrifice, priestly inspection, clean/unclean, blood handling, atonement, offerings, holiness.</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Deuteronomy</w:t>
      </w:r>
      <w:r w:rsidRPr="009439DD">
        <w:rPr>
          <w:rFonts w:ascii="Times New Roman" w:eastAsia="Times New Roman" w:hAnsi="Times New Roman" w:cs="Times New Roman"/>
          <w:kern w:val="0"/>
          <w14:ligatures w14:val="none"/>
        </w:rPr>
        <w:t xml:space="preserve"> — covenant blessing/curse, innocent blood, witnesses, inheritance, judicial responsibility, covenant accountability.</w:t>
      </w:r>
    </w:p>
    <w:p w14:paraId="6F4192A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And the guardrail is now locked too:</w:t>
      </w:r>
    </w:p>
    <w:p w14:paraId="41A3665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These Pentateuch texts should not be used as random “similarity hunting.” They become strong when they supply a </w:t>
      </w:r>
      <w:r w:rsidRPr="009439DD">
        <w:rPr>
          <w:rFonts w:ascii="Times New Roman" w:eastAsia="Times New Roman" w:hAnsi="Times New Roman" w:cs="Times New Roman"/>
          <w:b/>
          <w:bCs/>
          <w:kern w:val="0"/>
          <w14:ligatures w14:val="none"/>
        </w:rPr>
        <w:t>legal, covenantal, priestly, sacrificial, or inheritance category</w:t>
      </w:r>
      <w:r w:rsidRPr="009439DD">
        <w:rPr>
          <w:rFonts w:ascii="Times New Roman" w:eastAsia="Times New Roman" w:hAnsi="Times New Roman" w:cs="Times New Roman"/>
          <w:kern w:val="0"/>
          <w14:ligatures w14:val="none"/>
        </w:rPr>
        <w:t xml:space="preserve"> that clearly reinforces the receiving NT event.</w:t>
      </w:r>
    </w:p>
    <w:p w14:paraId="3499B31B"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For Matthew 27, that means:</w:t>
      </w:r>
    </w:p>
    <w:p w14:paraId="0778DFB0"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Zechariah</w:t>
      </w:r>
      <w:r w:rsidRPr="009439DD">
        <w:rPr>
          <w:rFonts w:ascii="Times New Roman" w:eastAsia="Times New Roman" w:hAnsi="Times New Roman" w:cs="Times New Roman"/>
          <w:kern w:val="0"/>
          <w14:ligatures w14:val="none"/>
        </w:rPr>
        <w:t xml:space="preserve"> gave the direct wording.</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Jeremiah</w:t>
      </w:r>
      <w:r w:rsidRPr="009439DD">
        <w:rPr>
          <w:rFonts w:ascii="Times New Roman" w:eastAsia="Times New Roman" w:hAnsi="Times New Roman" w:cs="Times New Roman"/>
          <w:kern w:val="0"/>
          <w14:ligatures w14:val="none"/>
        </w:rPr>
        <w:t xml:space="preserve"> gave the potter-field-blood-burial framework.</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Deuteronomy</w:t>
      </w:r>
      <w:r w:rsidRPr="009439DD">
        <w:rPr>
          <w:rFonts w:ascii="Times New Roman" w:eastAsia="Times New Roman" w:hAnsi="Times New Roman" w:cs="Times New Roman"/>
          <w:kern w:val="0"/>
          <w14:ligatures w14:val="none"/>
        </w:rPr>
        <w:t xml:space="preserve"> gave the innocent-blood / blood-money curse category.</w:t>
      </w:r>
      <w:r w:rsidRPr="009439DD">
        <w:rPr>
          <w:rFonts w:ascii="Times New Roman" w:eastAsia="Times New Roman" w:hAnsi="Times New Roman" w:cs="Times New Roman"/>
          <w:kern w:val="0"/>
          <w14:ligatures w14:val="none"/>
        </w:rPr>
        <w:br/>
      </w:r>
      <w:r w:rsidRPr="009439DD">
        <w:rPr>
          <w:rFonts w:ascii="Times New Roman" w:eastAsia="Times New Roman" w:hAnsi="Times New Roman" w:cs="Times New Roman"/>
          <w:b/>
          <w:bCs/>
          <w:kern w:val="0"/>
          <w14:ligatures w14:val="none"/>
        </w:rPr>
        <w:t>Exodus</w:t>
      </w:r>
      <w:r w:rsidRPr="009439DD">
        <w:rPr>
          <w:rFonts w:ascii="Times New Roman" w:eastAsia="Times New Roman" w:hAnsi="Times New Roman" w:cs="Times New Roman"/>
          <w:kern w:val="0"/>
          <w14:ligatures w14:val="none"/>
        </w:rPr>
        <w:t xml:space="preserve"> gave the thirty-silver servant valuation reinforcement.</w:t>
      </w:r>
    </w:p>
    <w:p w14:paraId="432A245A"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That is exactly the kind of layered prophetic weave we will preserve going forward.</w:t>
      </w:r>
    </w:p>
    <w:p w14:paraId="42C15A20"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Yes, when I said my weakness is not knowing Hebrew, Hebrew grammar, Hebrew numerology, Hebrew pictographs (which I put importance on), or Hebrew culture (specifically biblical culture, with small importance placed on tradition, except when tradition explains biblical mindset), using Pentateuch help understand significance of later writings, and is foundational for God’s purpose, plan, design, and manifold wisdom.</w:t>
      </w:r>
    </w:p>
    <w:p w14:paraId="0EAB57C4"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Updated memory</w:t>
      </w:r>
    </w:p>
    <w:p w14:paraId="5E52C162"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Thought for a couple of seconds</w:t>
      </w:r>
    </w:p>
    <w:p w14:paraId="27D1BBDF"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Locked.</w:t>
      </w:r>
    </w:p>
    <w:p w14:paraId="342129B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I’ll preserve that refinement this way:</w:t>
      </w:r>
    </w:p>
    <w:p w14:paraId="774AF55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The </w:t>
      </w:r>
      <w:r w:rsidRPr="009439DD">
        <w:rPr>
          <w:rFonts w:ascii="Times New Roman" w:eastAsia="Times New Roman" w:hAnsi="Times New Roman" w:cs="Times New Roman"/>
          <w:b/>
          <w:bCs/>
          <w:kern w:val="0"/>
          <w14:ligatures w14:val="none"/>
        </w:rPr>
        <w:t>Pentateuch</w:t>
      </w:r>
      <w:r w:rsidRPr="009439DD">
        <w:rPr>
          <w:rFonts w:ascii="Times New Roman" w:eastAsia="Times New Roman" w:hAnsi="Times New Roman" w:cs="Times New Roman"/>
          <w:kern w:val="0"/>
          <w14:ligatures w14:val="none"/>
        </w:rPr>
        <w:t xml:space="preserve"> is not just “extra support.” It is foundational for later prophetic writings because it establishes God’s lawful, covenantal, priestly, sacrificial, cultural, inheritance, blessing/curse, blood, holiness, and sanctuary categories.</w:t>
      </w:r>
    </w:p>
    <w:p w14:paraId="11B25DC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For your stated weakness in Hebrew, we’ll use this guardrail:</w:t>
      </w:r>
    </w:p>
    <w:p w14:paraId="02C543A3"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Hebrew grammar, Hebrew words, numerology, pictographs, and biblical culture may strengthen the study, but they should not become hidden proof.</w:t>
      </w:r>
      <w:r w:rsidRPr="009439DD">
        <w:rPr>
          <w:rFonts w:ascii="Times New Roman" w:eastAsia="Times New Roman" w:hAnsi="Times New Roman" w:cs="Times New Roman"/>
          <w:kern w:val="0"/>
          <w14:ligatures w14:val="none"/>
        </w:rPr>
        <w:t xml:space="preserve"> They should help explain what is already visible in Scripture’s structure, law, narrative, and fulfillment pattern.</w:t>
      </w:r>
    </w:p>
    <w:p w14:paraId="64C08699"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And tradition will stay in its proper place:</w:t>
      </w:r>
    </w:p>
    <w:p w14:paraId="48F8993D"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Tradition is secondary.</w:t>
      </w:r>
      <w:r w:rsidRPr="009439DD">
        <w:rPr>
          <w:rFonts w:ascii="Times New Roman" w:eastAsia="Times New Roman" w:hAnsi="Times New Roman" w:cs="Times New Roman"/>
          <w:kern w:val="0"/>
          <w14:ligatures w14:val="none"/>
        </w:rPr>
        <w:t xml:space="preserve"> It may help explain biblical mindset or cultural setting, but it does not control the interpretation.</w:t>
      </w:r>
    </w:p>
    <w:p w14:paraId="041B9B18"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So the locked model now has this order:</w:t>
      </w:r>
    </w:p>
    <w:p w14:paraId="3219AAB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Pentateuch foundation → prophets/writings development → NT fulfillment/application → Hebrew/cultural helps as reinforcement → tradition only as secondary context.</w:t>
      </w:r>
    </w:p>
    <w:p w14:paraId="1DB6A41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The exceptions to this rule are when I ask for these rules to be disregarded, such as looking for coincidence, or numerology, or Gemetria patterns and looking for patterns, because I have a hunch. And I want you to look for these things when we are chatting, but only make mention until I ask you to pursue farther or more in-depth. Recognize, but allow me to steer toward those extracurricular activities as focus.</w:t>
      </w:r>
    </w:p>
    <w:p w14:paraId="02C0F081"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Updated memory</w:t>
      </w:r>
    </w:p>
    <w:p w14:paraId="3ED72D8D"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Thought for a couple of seconds</w:t>
      </w:r>
    </w:p>
    <w:p w14:paraId="5FFB45E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Locked.</w:t>
      </w:r>
    </w:p>
    <w:p w14:paraId="45B58AEE"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I’ll treat this as an </w:t>
      </w:r>
      <w:r w:rsidRPr="009439DD">
        <w:rPr>
          <w:rFonts w:ascii="Times New Roman" w:eastAsia="Times New Roman" w:hAnsi="Times New Roman" w:cs="Times New Roman"/>
          <w:b/>
          <w:bCs/>
          <w:kern w:val="0"/>
          <w14:ligatures w14:val="none"/>
        </w:rPr>
        <w:t>exception lane</w:t>
      </w:r>
      <w:r w:rsidRPr="009439DD">
        <w:rPr>
          <w:rFonts w:ascii="Times New Roman" w:eastAsia="Times New Roman" w:hAnsi="Times New Roman" w:cs="Times New Roman"/>
          <w:kern w:val="0"/>
          <w14:ligatures w14:val="none"/>
        </w:rPr>
        <w:t>:</w:t>
      </w:r>
    </w:p>
    <w:p w14:paraId="609FA86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When we are doing normal prophetic-fulfillment work, I’ll keep the guardrails strong: visible text, legal/covenantal categories, Pentateuch foundation, original context, and clear grades of connection.</w:t>
      </w:r>
    </w:p>
    <w:p w14:paraId="680C260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But when you specifically ask to explore </w:t>
      </w:r>
      <w:r w:rsidRPr="009439DD">
        <w:rPr>
          <w:rFonts w:ascii="Times New Roman" w:eastAsia="Times New Roman" w:hAnsi="Times New Roman" w:cs="Times New Roman"/>
          <w:b/>
          <w:bCs/>
          <w:kern w:val="0"/>
          <w14:ligatures w14:val="none"/>
        </w:rPr>
        <w:t>coincidence, numerology, gematria, pictographs, ELS, or hunch-based patterns</w:t>
      </w:r>
      <w:r w:rsidRPr="009439DD">
        <w:rPr>
          <w:rFonts w:ascii="Times New Roman" w:eastAsia="Times New Roman" w:hAnsi="Times New Roman" w:cs="Times New Roman"/>
          <w:kern w:val="0"/>
          <w14:ligatures w14:val="none"/>
        </w:rPr>
        <w:t>, I’ll shift into exploratory mode and help look for patterns without prematurely shutting it down.</w:t>
      </w:r>
    </w:p>
    <w:p w14:paraId="351B8D4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lastRenderedPageBreak/>
        <w:t>The working rule will be:</w:t>
      </w:r>
    </w:p>
    <w:p w14:paraId="7D0768C7"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b/>
          <w:bCs/>
          <w:kern w:val="0"/>
          <w14:ligatures w14:val="none"/>
        </w:rPr>
        <w:t>Recognize possible pattern leads quietly. Mention them briefly when useful. Do not make them the focus unless you steer us there. Once you ask to pursue them, explore them openly while labeling them as exploratory, not doctrinal proof.</w:t>
      </w:r>
    </w:p>
    <w:p w14:paraId="204B9CE5"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Excellent, lock this</w:t>
      </w:r>
    </w:p>
    <w:p w14:paraId="0FCEC7C0"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Updated memory</w:t>
      </w:r>
    </w:p>
    <w:p w14:paraId="0AD1B9F7" w14:textId="77777777" w:rsidR="009439DD" w:rsidRPr="009439DD" w:rsidRDefault="009439DD" w:rsidP="009439DD">
      <w:pPr>
        <w:spacing w:after="0"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Thought for a couple of seconds</w:t>
      </w:r>
    </w:p>
    <w:p w14:paraId="2AD7E876"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Locked and reaffirmed.</w:t>
      </w:r>
    </w:p>
    <w:p w14:paraId="37FDC56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 xml:space="preserve">Default lane: </w:t>
      </w:r>
      <w:r w:rsidRPr="009439DD">
        <w:rPr>
          <w:rFonts w:ascii="Times New Roman" w:eastAsia="Times New Roman" w:hAnsi="Times New Roman" w:cs="Times New Roman"/>
          <w:b/>
          <w:bCs/>
          <w:kern w:val="0"/>
          <w14:ligatures w14:val="none"/>
        </w:rPr>
        <w:t>guardrailed prophetic fulfillment.</w:t>
      </w:r>
      <w:r w:rsidRPr="009439DD">
        <w:rPr>
          <w:rFonts w:ascii="Times New Roman" w:eastAsia="Times New Roman" w:hAnsi="Times New Roman" w:cs="Times New Roman"/>
          <w:kern w:val="0"/>
          <w14:ligatures w14:val="none"/>
        </w:rPr>
        <w:br/>
        <w:t xml:space="preserve">Exception lane: </w:t>
      </w:r>
      <w:r w:rsidRPr="009439DD">
        <w:rPr>
          <w:rFonts w:ascii="Times New Roman" w:eastAsia="Times New Roman" w:hAnsi="Times New Roman" w:cs="Times New Roman"/>
          <w:b/>
          <w:bCs/>
          <w:kern w:val="0"/>
          <w14:ligatures w14:val="none"/>
        </w:rPr>
        <w:t>exploratory pattern discovery when you ask for it.</w:t>
      </w:r>
    </w:p>
    <w:p w14:paraId="1D8A74F5" w14:textId="77777777" w:rsidR="009439DD" w:rsidRPr="009439DD" w:rsidRDefault="009439DD" w:rsidP="009439DD">
      <w:pPr>
        <w:spacing w:before="100" w:beforeAutospacing="1" w:after="100" w:afterAutospacing="1" w:line="240" w:lineRule="auto"/>
        <w:rPr>
          <w:rFonts w:ascii="Times New Roman" w:eastAsia="Times New Roman" w:hAnsi="Times New Roman" w:cs="Times New Roman"/>
          <w:kern w:val="0"/>
          <w14:ligatures w14:val="none"/>
        </w:rPr>
      </w:pPr>
      <w:r w:rsidRPr="009439DD">
        <w:rPr>
          <w:rFonts w:ascii="Times New Roman" w:eastAsia="Times New Roman" w:hAnsi="Times New Roman" w:cs="Times New Roman"/>
          <w:kern w:val="0"/>
          <w14:ligatures w14:val="none"/>
        </w:rPr>
        <w:t>I’ll recognize possible coincidence/numerology/gematria/pictograph leads in the background, mention them briefly when useful, and let you steer when we pursue them deeply.</w:t>
      </w:r>
    </w:p>
    <w:p w14:paraId="56E4CB50" w14:textId="77777777" w:rsidR="009439DD" w:rsidRDefault="009439DD"/>
    <w:sectPr w:rsidR="009439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9DD"/>
    <w:rsid w:val="009439DD"/>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CFAB1"/>
  <w15:chartTrackingRefBased/>
  <w15:docId w15:val="{37E99DF3-A446-4439-83BF-FD034998B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9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9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9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9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9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9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9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9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9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9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9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9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9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9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9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9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9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9DD"/>
    <w:rPr>
      <w:rFonts w:eastAsiaTheme="majorEastAsia" w:cstheme="majorBidi"/>
      <w:color w:val="272727" w:themeColor="text1" w:themeTint="D8"/>
    </w:rPr>
  </w:style>
  <w:style w:type="paragraph" w:styleId="Title">
    <w:name w:val="Title"/>
    <w:basedOn w:val="Normal"/>
    <w:next w:val="Normal"/>
    <w:link w:val="TitleChar"/>
    <w:uiPriority w:val="10"/>
    <w:qFormat/>
    <w:rsid w:val="009439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9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9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9DD"/>
    <w:pPr>
      <w:spacing w:before="160"/>
      <w:jc w:val="center"/>
    </w:pPr>
    <w:rPr>
      <w:i/>
      <w:iCs/>
      <w:color w:val="404040" w:themeColor="text1" w:themeTint="BF"/>
    </w:rPr>
  </w:style>
  <w:style w:type="character" w:customStyle="1" w:styleId="QuoteChar">
    <w:name w:val="Quote Char"/>
    <w:basedOn w:val="DefaultParagraphFont"/>
    <w:link w:val="Quote"/>
    <w:uiPriority w:val="29"/>
    <w:rsid w:val="009439DD"/>
    <w:rPr>
      <w:i/>
      <w:iCs/>
      <w:color w:val="404040" w:themeColor="text1" w:themeTint="BF"/>
    </w:rPr>
  </w:style>
  <w:style w:type="paragraph" w:styleId="ListParagraph">
    <w:name w:val="List Paragraph"/>
    <w:basedOn w:val="Normal"/>
    <w:uiPriority w:val="34"/>
    <w:qFormat/>
    <w:rsid w:val="009439DD"/>
    <w:pPr>
      <w:ind w:left="720"/>
      <w:contextualSpacing/>
    </w:pPr>
  </w:style>
  <w:style w:type="character" w:styleId="IntenseEmphasis">
    <w:name w:val="Intense Emphasis"/>
    <w:basedOn w:val="DefaultParagraphFont"/>
    <w:uiPriority w:val="21"/>
    <w:qFormat/>
    <w:rsid w:val="009439DD"/>
    <w:rPr>
      <w:i/>
      <w:iCs/>
      <w:color w:val="0F4761" w:themeColor="accent1" w:themeShade="BF"/>
    </w:rPr>
  </w:style>
  <w:style w:type="paragraph" w:styleId="IntenseQuote">
    <w:name w:val="Intense Quote"/>
    <w:basedOn w:val="Normal"/>
    <w:next w:val="Normal"/>
    <w:link w:val="IntenseQuoteChar"/>
    <w:uiPriority w:val="30"/>
    <w:qFormat/>
    <w:rsid w:val="009439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9DD"/>
    <w:rPr>
      <w:i/>
      <w:iCs/>
      <w:color w:val="0F4761" w:themeColor="accent1" w:themeShade="BF"/>
    </w:rPr>
  </w:style>
  <w:style w:type="character" w:styleId="IntenseReference">
    <w:name w:val="Intense Reference"/>
    <w:basedOn w:val="DefaultParagraphFont"/>
    <w:uiPriority w:val="32"/>
    <w:qFormat/>
    <w:rsid w:val="009439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3756</Words>
  <Characters>26295</Characters>
  <Application>Microsoft Office Word</Application>
  <DocSecurity>0</DocSecurity>
  <Lines>939</Lines>
  <Paragraphs>1036</Paragraphs>
  <ScaleCrop>false</ScaleCrop>
  <Company/>
  <LinksUpToDate>false</LinksUpToDate>
  <CharactersWithSpaces>29015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2026-06-05T01:08:00Z</dcterms:created>
  <dcterms:modified xsi:type="dcterms:W3CDTF">2026-06-05T01:10:00Z</dcterms:modified>
</cp:coreProperties>
</file>