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Jacob0.xml" ContentType="application/vnd.openxmlformats-officedocument.wordprocessingml.header+xml"/>
  <Override PartName="/word/footerJacob0.xml" ContentType="application/vnd.openxmlformats-officedocument.wordprocessingml.footer+xml"/>
  <Override PartName="/word/headerJacob1.xml" ContentType="application/vnd.openxmlformats-officedocument.wordprocessingml.header+xml"/>
  <Override PartName="/word/footerJacob1.xml" ContentType="application/vnd.openxmlformats-officedocument.wordprocessingml.footer+xml"/>
  <Override PartName="/word/headerJacob2.xml" ContentType="application/vnd.openxmlformats-officedocument.wordprocessingml.header+xml"/>
  <Override PartName="/word/footerJacob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color w:val="7F6000"/>
          <w:sz w:val="26"/>
        </w:rPr>
        <w:br/>
        <w:br/>
        <w:br/>
        <w:t>BONUS PACKET</w:t>
      </w:r>
    </w:p>
    <w:p>
      <w:pPr>
        <w:jc w:val="center"/>
      </w:pPr>
      <w:r>
        <w:rPr>
          <w:b/>
          <w:color w:val="1F4E79"/>
          <w:sz w:val="54"/>
        </w:rPr>
        <w:t>JACOB — THE MAN WHO TRIED</w:t>
        <w:br/>
        <w:t>TO CARRY THE PROMISE</w:t>
      </w:r>
    </w:p>
    <w:p>
      <w:pPr>
        <w:jc w:val="center"/>
      </w:pPr>
      <w:r>
        <w:rPr>
          <w:b/>
          <w:color w:val="595959"/>
          <w:sz w:val="30"/>
        </w:rPr>
        <w:t>From Grasping to Being Shepherded</w:t>
      </w:r>
    </w:p>
    <w:p>
      <w:pPr>
        <w:jc w:val="center"/>
      </w:pPr>
      <w:r>
        <w:rPr>
          <w:sz w:val="22"/>
        </w:rPr>
        <w:br/>
        <w:t>A contemplative Scripture study of promise, grasping, manipulation, injustice, supplication, loss, continuance, and the Shepherd who remained faithful through the whole road.</w:t>
      </w:r>
    </w:p>
    <w:p>
      <w:pPr>
        <w:jc w:val="center"/>
      </w:pPr>
      <w:r>
        <w:rPr>
          <w:i/>
          <w:sz w:val="20"/>
        </w:rPr>
        <w:br/>
        <w:t>King James Version</w:t>
      </w:r>
    </w:p>
    <w:p>
      <w:r>
        <w:br w:type="page"/>
      </w:r>
    </w:p>
    <w:p>
      <w:pPr>
        <w:pStyle w:val="Heading1"/>
        <w:keepNext/>
        <w:keepLines/>
      </w:pPr>
      <w:r>
        <w:rPr>
          <w:b w:val="0"/>
          <w:i w:val="0"/>
        </w:rPr>
        <w:t>CONTENTS</w:t>
      </w:r>
    </w:p>
    <w:p>
      <w:pPr/>
      <w:r>
        <w:rPr>
          <w:b w:val="0"/>
          <w:i w:val="0"/>
        </w:rPr>
        <w:t>1. Opening Frame — A Life Read from the End</w:t>
      </w:r>
    </w:p>
    <w:p>
      <w:pPr/>
      <w:r>
        <w:rPr>
          <w:b w:val="0"/>
          <w:i w:val="0"/>
        </w:rPr>
        <w:t>2. Before Jacob Can Arrange Anything — God Speaks</w:t>
      </w:r>
    </w:p>
    <w:p>
      <w:pPr/>
      <w:r>
        <w:rPr>
          <w:b w:val="0"/>
          <w:i w:val="0"/>
        </w:rPr>
        <w:t>3. The Heel — Grasping Appears Before Understanding</w:t>
      </w:r>
    </w:p>
    <w:p>
      <w:pPr/>
      <w:r>
        <w:t>4. The Inheritance He Wants — The Seed, the Nations, the Walk, and the Household</w:t>
      </w:r>
    </w:p>
    <w:p>
      <w:pPr/>
      <w:r>
        <w:rPr>
          <w:b w:val="0"/>
          <w:i w:val="0"/>
        </w:rPr>
        <w:t>5. The Blessing — The Promise Becomes Something to Manage</w:t>
      </w:r>
    </w:p>
    <w:p>
      <w:pPr/>
      <w:r>
        <w:rPr>
          <w:b w:val="0"/>
          <w:i w:val="0"/>
        </w:rPr>
        <w:t>6. Bethel I — God Says “I Will”; Jacob Still Says “If”</w:t>
      </w:r>
    </w:p>
    <w:p>
      <w:pPr/>
      <w:r>
        <w:rPr>
          <w:b w:val="0"/>
          <w:i w:val="0"/>
        </w:rPr>
        <w:t>7. Laban — When the Schemer Lives Beneath Another Schemer</w:t>
      </w:r>
    </w:p>
    <w:p>
      <w:pPr/>
      <w:r>
        <w:rPr>
          <w:b w:val="0"/>
          <w:i w:val="0"/>
        </w:rPr>
        <w:t>8. The Flocks — God Saw, God Judged, God Transferred</w:t>
      </w:r>
    </w:p>
    <w:p>
      <w:pPr/>
      <w:r>
        <w:rPr>
          <w:b w:val="0"/>
          <w:i w:val="0"/>
        </w:rPr>
        <w:t>9. Before Jabbok — One More Great Arrangement</w:t>
      </w:r>
    </w:p>
    <w:p>
      <w:pPr/>
      <w:r>
        <w:rPr>
          <w:b w:val="0"/>
          <w:i w:val="0"/>
        </w:rPr>
        <w:t>10. Jabbok — From Grasping to Supplication</w:t>
      </w:r>
    </w:p>
    <w:p>
      <w:pPr/>
      <w:r>
        <w:rPr>
          <w:b w:val="0"/>
          <w:i w:val="0"/>
        </w:rPr>
        <w:t>11. Israel Is Spoken — But the Walk Is Not Finished</w:t>
      </w:r>
    </w:p>
    <w:p>
      <w:pPr/>
      <w:r>
        <w:rPr>
          <w:b w:val="0"/>
          <w:i w:val="0"/>
        </w:rPr>
        <w:t>12. Rachel at Ephrath — The Limits of Human Control</w:t>
      </w:r>
    </w:p>
    <w:p>
      <w:pPr/>
      <w:r>
        <w:rPr>
          <w:b w:val="0"/>
          <w:i w:val="0"/>
        </w:rPr>
        <w:t>13. Joseph — When Jacob Cannot See What God Is Doing</w:t>
      </w:r>
    </w:p>
    <w:p>
      <w:pPr/>
      <w:r>
        <w:rPr>
          <w:b w:val="0"/>
          <w:i w:val="0"/>
        </w:rPr>
        <w:t>14. Benjamin — Fear Still Wants to Manage Information</w:t>
      </w:r>
    </w:p>
    <w:p>
      <w:pPr/>
      <w:r>
        <w:rPr>
          <w:b w:val="0"/>
          <w:i w:val="0"/>
        </w:rPr>
        <w:t>15. Egypt — “Few and Evil”</w:t>
      </w:r>
    </w:p>
    <w:p>
      <w:pPr/>
      <w:r>
        <w:rPr>
          <w:b w:val="0"/>
          <w:i w:val="0"/>
        </w:rPr>
        <w:t>16. Genesis 48 — The Room Where the Whole Life Changes Meaning</w:t>
      </w:r>
    </w:p>
    <w:p>
      <w:pPr/>
      <w:r>
        <w:rPr>
          <w:b w:val="0"/>
          <w:i w:val="0"/>
        </w:rPr>
        <w:t>17. The Final Interpretation — The God Which Shepherded Me</w:t>
      </w:r>
    </w:p>
    <w:p>
      <w:pPr/>
      <w:r>
        <w:rPr>
          <w:b w:val="0"/>
          <w:i w:val="0"/>
        </w:rPr>
        <w:t>18. By Faith Jacob</w:t>
      </w:r>
    </w:p>
    <w:p>
      <w:pPr/>
      <w:r>
        <w:rPr>
          <w:b w:val="0"/>
          <w:i w:val="0"/>
        </w:rPr>
        <w:t>19. Closing Reflection — Let the Shepherd Carry What Only He Can Carry</w:t>
      </w:r>
    </w:p>
    <w:p>
      <w:r>
        <w:br w:type="page"/>
      </w:r>
    </w:p>
    <w:p>
      <w:pPr>
        <w:pStyle w:val="Heading1"/>
        <w:keepNext/>
        <w:keepLines/>
      </w:pPr>
      <w:r>
        <w:rPr>
          <w:b w:val="0"/>
          <w:i w:val="0"/>
        </w:rPr>
        <w:t>1. Opening Frame — A Life Read from the End</w:t>
      </w:r>
    </w:p>
    <w:p>
      <w:pPr>
        <w:pStyle w:val="Scripture"/>
        <w:keepLines/>
      </w:pPr>
      <w:r>
        <w:rPr>
          <w:b/>
          <w:i w:val="0"/>
        </w:rPr>
        <w:t>Genesis 42:36</w:t>
        <w:br/>
      </w:r>
      <w:r>
        <w:rPr>
          <w:i/>
        </w:rPr>
        <w:t>“And Jacob their father said unto them, Me have ye bereaved of my children: Joseph is not, and Simeon is not, and ye will take Benjamin away: all these things are against me.”</w:t>
      </w:r>
    </w:p>
    <w:p>
      <w:pPr>
        <w:pStyle w:val="Scripture"/>
        <w:keepLines/>
      </w:pPr>
      <w:r>
        <w:rPr>
          <w:b/>
          <w:i w:val="0"/>
        </w:rPr>
        <w:t>Genesis 48:15</w:t>
        <w:br/>
      </w:r>
      <w:r>
        <w:rPr>
          <w:i/>
        </w:rPr>
        <w:t>“And he blessed Joseph, and said, God, before whom my fathers Abraham and Isaac did walk, the God which fed me all my life long unto this day,”</w:t>
      </w:r>
    </w:p>
    <w:p>
      <w:pPr/>
      <w:r>
        <w:rPr>
          <w:b w:val="0"/>
          <w:i w:val="0"/>
        </w:rPr>
        <w:t>The same man speaks both sentences. The first comes from a father who can see loss accumulating faster than he can stop it. The second comes near the end of that father’s life, after Joseph has been restored, Benjamin has returned, famine has been survived, and two grandsons stand before him whom he never imagined he would see.</w:t>
      </w:r>
    </w:p>
    <w:p>
      <w:pPr/>
      <w:r>
        <w:rPr>
          <w:b w:val="0"/>
          <w:i w:val="0"/>
        </w:rPr>
        <w:t xml:space="preserve">Nothing in Genesis 48 erases Genesis 42. Rachel still died. Joseph was still absent for years. Jacob still lived beneath Laban, feared Esau, buried loved ones, endured famine, and watched his own household fracture. Yet </w:t>
      </w:r>
      <w:r>
        <w:rPr>
          <w:b/>
          <w:i w:val="0"/>
        </w:rPr>
        <w:t>the final interpretation changes</w:t>
      </w:r>
      <w:r>
        <w:rPr>
          <w:b w:val="0"/>
          <w:i w:val="0"/>
        </w:rPr>
        <w:t xml:space="preserve">. The old man no longer reads the road only from the losses visible at each turn. He names the One who was present through the whole road: </w:t>
      </w:r>
      <w:r>
        <w:rPr>
          <w:b/>
          <w:i w:val="0"/>
        </w:rPr>
        <w:t>the God which fed — shepherded — me all my life long</w:t>
      </w:r>
      <w:r>
        <w:rPr>
          <w:b w:val="0"/>
          <w:i w:val="0"/>
        </w:rPr>
        <w:t>.</w:t>
      </w:r>
    </w:p>
    <w:p>
      <w:pPr>
        <w:pStyle w:val="DiscoveryCallout"/>
      </w:pPr>
      <w:r>
        <w:rPr>
          <w:b w:val="0"/>
          <w:i w:val="0"/>
        </w:rPr>
        <w:t>DISCOVERY / PATTERN OBSERVATION: The question governing this bonus packet is not whether Jacob suffered or whether Jacob acted. It is how a man who repeatedly tried to carry outcomes eventually learned to recognize the Shepherd who had been carrying him.</w:t>
      </w:r>
    </w:p>
    <w:p>
      <w:pPr>
        <w:spacing w:before="80" w:after="160"/>
        <w:jc w:val="center"/>
      </w:pPr>
      <w:r>
        <w:rPr>
          <w:b/>
          <w:color w:val="7F6000"/>
          <w:sz w:val="20"/>
        </w:rPr>
        <w:t>“ALL THESE THINGS ARE AGAINST ME”  →  “THE GOD WHICH SHEPHERDED ME ALL MY LIFE LONG”</w:t>
      </w:r>
    </w:p>
    <w:p>
      <w:pPr>
        <w:pStyle w:val="Heading1"/>
        <w:keepNext/>
        <w:keepLines/>
      </w:pPr>
      <w:r>
        <w:rPr>
          <w:b w:val="0"/>
          <w:i w:val="0"/>
        </w:rPr>
        <w:t>2. Before Jacob Can Arrange Anything — God Speaks</w:t>
      </w:r>
    </w:p>
    <w:p>
      <w:pPr>
        <w:pStyle w:val="Scripture"/>
        <w:keepLines/>
      </w:pPr>
      <w:r>
        <w:rPr>
          <w:b/>
          <w:i w:val="0"/>
        </w:rPr>
        <w:t>Genesis 25:21–23</w:t>
        <w:br/>
      </w:r>
      <w:r>
        <w:rPr>
          <w:i/>
        </w:rPr>
        <w:t>“And Isaac intreated the LORD for his wife, because she was barren: and the LORD was intreated of him, and Rebekah his wife conceived. And the children struggled together within her; and she said, If it be so, why am I thus? And she went to enquire of the LORD. And the LORD said unto her, Two nations are in thy womb, and two manner of people shall be separated from thy bowels; and the one people shall be stronger than the other people; and the elder shall serve the younger.”</w:t>
      </w:r>
    </w:p>
    <w:p>
      <w:pPr/>
      <w:r>
        <w:rPr>
          <w:b w:val="0"/>
          <w:i w:val="0"/>
        </w:rPr>
        <w:t xml:space="preserve">Before Jacob can bargain, disguise himself, breed a flock, divide a camp, send gifts, or wrestle through the night, </w:t>
      </w:r>
      <w:r>
        <w:rPr>
          <w:b/>
          <w:i w:val="0"/>
        </w:rPr>
        <w:t>God speaks</w:t>
      </w:r>
      <w:r>
        <w:rPr>
          <w:b w:val="0"/>
          <w:i w:val="0"/>
        </w:rPr>
        <w:t>. The future already has direction before Jacob develops a method for reaching it.</w:t>
      </w:r>
    </w:p>
    <w:p>
      <w:pPr/>
      <w:r>
        <w:rPr>
          <w:b w:val="0"/>
          <w:i w:val="0"/>
        </w:rPr>
        <w:t xml:space="preserve">Genesis does not therefore begin Jacob’s story with human initiative. Rebekah enquires of YHWH, and YHWH answers. The family will become peoples. The ordinary firstborn expectation will not govern the outcome. Jacob will spend much of his life acting as though the future must still be secured by his own hand, but the reader has already heard something Jacob will spend decades learning: </w:t>
      </w:r>
      <w:r>
        <w:rPr>
          <w:b/>
          <w:i w:val="0"/>
        </w:rPr>
        <w:t>the promise began in God’s speech, not in Jacob’s strategy.</w:t>
      </w:r>
    </w:p>
    <w:p>
      <w:pPr>
        <w:spacing w:before="80" w:after="160"/>
        <w:jc w:val="center"/>
      </w:pPr>
      <w:r>
        <w:rPr>
          <w:b/>
          <w:color w:val="7F6000"/>
          <w:sz w:val="20"/>
        </w:rPr>
        <w:t>GOD SPEAKS  →  THE FUTURE HAS DIRECTION  →  THEN JACOB BEGINS TO LIVE</w:t>
      </w:r>
    </w:p>
    <w:p>
      <w:pPr>
        <w:pStyle w:val="Heading1"/>
        <w:keepNext/>
        <w:keepLines/>
      </w:pPr>
      <w:r>
        <w:rPr>
          <w:b w:val="0"/>
          <w:i w:val="0"/>
        </w:rPr>
        <w:t>3. The Heel — Grasping Appears Before Understanding</w:t>
      </w:r>
    </w:p>
    <w:p>
      <w:pPr>
        <w:pStyle w:val="Scripture"/>
        <w:keepLines/>
      </w:pPr>
      <w:r>
        <w:rPr>
          <w:b/>
          <w:i w:val="0"/>
        </w:rPr>
        <w:t>Genesis 25:24–26</w:t>
        <w:br/>
      </w:r>
      <w:r>
        <w:rPr>
          <w:i/>
        </w:rPr>
        <w:t>“And when her days to be delivered were fulfilled, behold, there were twins in her womb. And the first came out red, all over like an hairy garment; and they called his name Esau. And after that came his brother out, and his hand took hold on Esau’s heel; and his name was called Jacob: and Isaac was threescore years old when she bare them.”</w:t>
      </w:r>
    </w:p>
    <w:p>
      <w:pPr/>
      <w:r>
        <w:rPr>
          <w:b w:val="0"/>
          <w:i w:val="0"/>
        </w:rPr>
        <w:t xml:space="preserve">The infant is not morally indicted for the movement of his hand. Yet Genesis gives the reader an image that will become difficult to forget: </w:t>
      </w:r>
      <w:r>
        <w:rPr>
          <w:b/>
          <w:i w:val="0"/>
        </w:rPr>
        <w:t>Jacob enters the story holding a heel.</w:t>
      </w:r>
      <w:r>
        <w:rPr>
          <w:b w:val="0"/>
          <w:i w:val="0"/>
        </w:rPr>
        <w:t xml:space="preserve"> Later he will bargain for a birthright, disguise his hands before Isaac, manage livestock under Laban, divide possessions before Esau, and finally cling through the night to the One who can bless him.</w:t>
      </w:r>
    </w:p>
    <w:p>
      <w:pPr/>
      <w:r>
        <w:rPr>
          <w:b w:val="0"/>
          <w:i w:val="0"/>
        </w:rPr>
        <w:t xml:space="preserve">The hand becomes a narrative thread. What changes is not that Jacob ceases to act. What changes is </w:t>
      </w:r>
      <w:r>
        <w:rPr>
          <w:b/>
          <w:i w:val="0"/>
        </w:rPr>
        <w:t>what his action trusts as source</w:t>
      </w:r>
      <w:r>
        <w:rPr>
          <w:b w:val="0"/>
          <w:i w:val="0"/>
        </w:rPr>
        <w:t>. The same life that begins with a hand on a heel eventually ends with an old man stretching his hands over two boys and blessing forward into a future he cannot personally control.</w:t>
      </w:r>
    </w:p>
    <w:p>
      <w:pPr>
        <w:spacing w:before="80" w:after="160"/>
        <w:jc w:val="center"/>
      </w:pPr>
      <w:r>
        <w:rPr>
          <w:b/>
          <w:color w:val="7F6000"/>
          <w:sz w:val="20"/>
        </w:rPr>
        <w:t>HEEL  →  BIRTHRIGHT  →  BLESSING  →  FLOCK  →  GIFTS  →  WRESTLING  →  BLESSING FORWARD</w:t>
      </w:r>
    </w:p>
    <w:p>
      <w:pPr>
        <w:pStyle w:val="Heading1"/>
        <w:keepNext/>
        <w:keepLines/>
      </w:pPr>
      <w:r>
        <w:t>4. The Inheritance He Wants — The Seed, the Nations, the Walk, and the Household</w:t>
      </w:r>
    </w:p>
    <w:p>
      <w:pPr/>
      <w:r>
        <w:rPr>
          <w:b w:val="0"/>
          <w:i w:val="0"/>
        </w:rPr>
        <w:t>If the birthright is treated only as money, seniority, or family advantage, Jacob’s desire remains too abstract. He and Esau are growing inside a household carrying a much older testimony. The inheritance reaches backward to Eden and forward beyond anything either brother can yet see.</w:t>
      </w:r>
    </w:p>
    <w:p>
      <w:pPr>
        <w:pStyle w:val="Scripture"/>
        <w:keepLines/>
      </w:pPr>
      <w:r>
        <w:rPr>
          <w:b/>
          <w:i w:val="0"/>
        </w:rPr>
        <w:t>Genesis 3:15</w:t>
        <w:br/>
      </w:r>
      <w:r>
        <w:rPr>
          <w:i/>
        </w:rPr>
        <w:t>“And I will put enmity between thee and the woman, and between thy seed and her seed; it shall bruise thy head, and thou shalt bruise his heel.”</w:t>
      </w:r>
    </w:p>
    <w:p>
      <w:pPr/>
      <w:r>
        <w:t xml:space="preserve">After the serpent’s counsel, human rebellion brings death, exile from the garden, and a rupture of the fellowship humanity had known in God’s presence. Yet judgment does not give the serpent the final word. A </w:t>
      </w:r>
      <w:r>
        <w:rPr>
          <w:b/>
        </w:rPr>
        <w:t>Seed</w:t>
      </w:r>
      <w:r>
        <w:t xml:space="preserve"> will come. The verse does not yet name Abraham, Jacob, Judah, David, Bethlehem, or Jesus. It gives the first direction of the remedy: through the promised Seed the serpent will be conquered, the work of the deceiver will be overturned, and the lost fellowship with God will finally be answered by God’s own provision.</w:t>
      </w:r>
    </w:p>
    <w:p>
      <w:pPr>
        <w:pStyle w:val="Scripture"/>
        <w:keepLines/>
      </w:pPr>
      <w:r>
        <w:rPr>
          <w:b/>
          <w:i w:val="0"/>
        </w:rPr>
        <w:t>Genesis 12:1–3</w:t>
        <w:br/>
      </w:r>
      <w:r>
        <w:rPr>
          <w:i/>
        </w:rPr>
        <w:t>“Now the LORD had said unto Abram, Get thee out of thy country, and from thy kindred, and from thy father’s house, unto a land that I will shew thee: And I will make of thee a great nation, and I will bless thee, and make thy name great; and thou shalt be a blessing: And I will bless them that bless thee, and curse him that curseth thee: and in thee shall all families of the earth be blessed.”</w:t>
      </w:r>
    </w:p>
    <w:p>
      <w:pPr/>
      <w:r>
        <w:t xml:space="preserve">With Abraham the promise widens in detail while narrowing in historical stewardship: </w:t>
      </w:r>
      <w:r>
        <w:rPr>
          <w:b/>
        </w:rPr>
        <w:t>land, a great nation, multiplied seed, blessing, protection, and blessing reaching the families and nations of the earth</w:t>
      </w:r>
      <w:r>
        <w:t>. The family does not exist for private privilege alone. The promise moves outward: the house through which the Seed is preserved is also the house through which blessing is intended to reach beyond itself.</w:t>
      </w:r>
    </w:p>
    <w:p>
      <w:pPr/>
      <w:r>
        <w:t xml:space="preserve">Genesis 12 also places a protective word around this road: </w:t>
      </w:r>
      <w:r>
        <w:rPr>
          <w:b/>
          <w:i/>
        </w:rPr>
        <w:t>“I will bless them that bless thee, and curse him that curseth thee.”</w:t>
      </w:r>
      <w:r>
        <w:t xml:space="preserve"> That sentence waits quietly behind Jacob’s later years with Laban. Laban will acknowledge that YHWH has blessed his own house for Jacob’s sake, yet he will continue to deceive Jacob and change his wages. The blessing received through Jacob and the scheming practiced against Jacob will eventually meet the God who sees both.</w:t>
      </w:r>
    </w:p>
    <w:p>
      <w:pPr>
        <w:pStyle w:val="Scripture"/>
        <w:keepLines/>
      </w:pPr>
      <w:r>
        <w:rPr>
          <w:b/>
          <w:i w:val="0"/>
        </w:rPr>
        <w:t>Genesis 15:5–6</w:t>
        <w:br/>
      </w:r>
      <w:r>
        <w:rPr>
          <w:i/>
        </w:rPr>
        <w:t>“And he brought him forth abroad, and said, Look now toward heaven, and tell the stars, if thou be able to number them: and he said unto him, So shall thy seed be. And he believed in the LORD; and he counted it to him for righteousness.”</w:t>
      </w:r>
    </w:p>
    <w:p>
      <w:pPr/>
      <w:r>
        <w:rPr>
          <w:b w:val="0"/>
          <w:i w:val="0"/>
        </w:rPr>
        <w:t xml:space="preserve">The family testimony also contains a way of receiving the promise. Abraham does not manufacture the stars. </w:t>
      </w:r>
      <w:r>
        <w:rPr>
          <w:b/>
          <w:i w:val="0"/>
        </w:rPr>
        <w:t>God speaks; Abraham believes.</w:t>
      </w:r>
      <w:r>
        <w:rPr>
          <w:b w:val="0"/>
          <w:i w:val="0"/>
        </w:rPr>
        <w:t xml:space="preserve"> The promised future is received as true before Abraham can see how it will be accomplished.</w:t>
      </w:r>
    </w:p>
    <w:p>
      <w:pPr>
        <w:pStyle w:val="Scripture"/>
        <w:keepLines/>
      </w:pPr>
      <w:r>
        <w:rPr>
          <w:b/>
          <w:i w:val="0"/>
        </w:rPr>
        <w:t>Genesis 17:1–2</w:t>
        <w:br/>
      </w:r>
      <w:r>
        <w:rPr>
          <w:i/>
        </w:rPr>
        <w:t>“And when Abram was ninety years old and nine, the LORD appeared to Abram, and said unto him, I am the Almighty God; walk before me, and be thou perfect. And I will make my covenant between me and thee, and will multiply thee exceedingly.”</w:t>
      </w:r>
    </w:p>
    <w:p>
      <w:pPr>
        <w:pStyle w:val="Scripture"/>
        <w:keepLines/>
      </w:pPr>
      <w:r>
        <w:rPr>
          <w:b/>
          <w:i w:val="0"/>
        </w:rPr>
        <w:t>Genesis 18:18–19</w:t>
        <w:br/>
      </w:r>
      <w:r>
        <w:rPr>
          <w:i/>
        </w:rPr>
        <w:t>“Seeing that Abraham shall surely become a great and mighty nation, and all the nations of the earth shall be blessed in him? For I know him, that he will command his children and his household after him, and they shall keep the way of the LORD, to do justice and judgment; that the LORD may bring upon Abraham that which he hath spoken of him.”</w:t>
      </w:r>
    </w:p>
    <w:p>
      <w:pPr>
        <w:pStyle w:val="Scripture"/>
      </w:pPr>
      <w:r>
        <w:rPr>
          <w:b/>
        </w:rPr>
        <w:t>Genesis 22:17–18</w:t>
        <w:br/>
      </w:r>
      <w:r>
        <w:rPr>
          <w:i/>
        </w:rPr>
        <w:t>“That in blessing I will bless thee, and in multiplying I will multiply thy seed as the stars of the heaven, and as the sand which is upon the sea shore; and thy seed shall possess the gate of his enemies; And in thy seed shall all the nations of the earth be blessed; because thou hast obeyed my voice.”</w:t>
      </w:r>
    </w:p>
    <w:p>
      <w:pPr/>
      <w:r>
        <w:t xml:space="preserve">At Moriah the oath gathers several strands into one promise: </w:t>
      </w:r>
      <w:r>
        <w:rPr>
          <w:b/>
        </w:rPr>
        <w:t>multiplied seed, the gate of enemies, and blessing extending to all nations</w:t>
      </w:r>
      <w:r>
        <w:t>. Jacob does not yet know how far this will expand or how the promised Seed will fulfill it. But the household testimony already points toward a future larger than personal prosperity: God will preserve the line, overcome opposition, and carry blessing outward.</w:t>
      </w:r>
    </w:p>
    <w:p>
      <w:pPr/>
      <w:r>
        <w:t xml:space="preserve">This is the inheritance inside which Jacob and Esau grow: </w:t>
      </w:r>
      <w:r>
        <w:rPr>
          <w:b/>
        </w:rPr>
        <w:t>the promised Seed, the defeat of the serpent, the restoration of what was ruptured in Eden, nation and nations, blessing and protective judgment, land and inheritance, and the walk before God</w:t>
      </w:r>
      <w:r>
        <w:t xml:space="preserve">. God will bring what He has promised; Abraham’s house is to believe Him, live before Him, and teach the next generation to keep His way. Jacob does not know all the later expansion of the promise. He cannot yet see Judah, David, Bethlehem, the cross, resurrection, or the nations gathered in the promised Seed. But he knows the family testimony is not empty. </w:t>
      </w:r>
      <w:r>
        <w:rPr>
          <w:b/>
        </w:rPr>
        <w:t>The blessing belongs to a relationship with the Promiser, a future God has spoken, and a way of walking with Him.</w:t>
      </w:r>
    </w:p>
    <w:p>
      <w:pPr>
        <w:pStyle w:val="LegalCallout"/>
      </w:pPr>
      <w:r>
        <w:t>LEGAL / TEXTUAL WITNESS: The birthright within Abraham’s house therefore cannot be reduced to property. The household carries the testimony of the promised Seed who will answer Eden’s rupture and conquer the serpent; the promises of land, fruitfulness, nation and nations, blessing and protective judgment; and the charge of El Shaddai to walk before God and teach the household to keep YHWH’s way.</w:t>
      </w:r>
    </w:p>
    <w:p>
      <w:pPr/>
      <w:r>
        <w:rPr>
          <w:b w:val="0"/>
          <w:i w:val="0"/>
        </w:rPr>
        <w:t>Now Genesis 25 becomes sharper.</w:t>
      </w:r>
    </w:p>
    <w:p>
      <w:pPr>
        <w:pStyle w:val="Scripture"/>
        <w:keepLines/>
      </w:pPr>
      <w:r>
        <w:rPr>
          <w:b/>
          <w:i w:val="0"/>
        </w:rPr>
        <w:t>Genesis 25:31–34</w:t>
        <w:br/>
      </w:r>
      <w:r>
        <w:rPr>
          <w:i/>
        </w:rPr>
        <w:t>“And Jacob said, Sell me this day thy birthright. And Esau said, Behold, I am at the point to die: and what profit shall this birthright do to me? And Jacob said, Swear to me this day; and he sware unto him: and he sold his birthright unto Jacob. Then Jacob gave Esau bread and pottage of lentiles; and he did eat and drink, and rose up, and went his way: thus Esau despised his birthright.”</w:t>
      </w:r>
    </w:p>
    <w:p>
      <w:pPr/>
      <w:r>
        <w:rPr>
          <w:b w:val="0"/>
          <w:i w:val="0"/>
        </w:rPr>
        <w:t xml:space="preserve">Esau allows immediate appetite to make the birthright cheap. Jacob moves in the opposite direction: he assigns the inheritance enormous value. But </w:t>
      </w:r>
      <w:r>
        <w:rPr>
          <w:b/>
          <w:i w:val="0"/>
        </w:rPr>
        <w:t>valuing the right thing does not yet mean Jacob knows how to receive it rightly</w:t>
      </w:r>
      <w:r>
        <w:rPr>
          <w:b w:val="0"/>
          <w:i w:val="0"/>
        </w:rPr>
        <w:t>. His desire is mixed with leverage. The object matters; the method still reveals a man who believes the desired future may need his management.</w:t>
      </w:r>
    </w:p>
    <w:p>
      <w:pPr>
        <w:pStyle w:val="DiscoveryCallout"/>
      </w:pPr>
      <w:r>
        <w:rPr>
          <w:b w:val="0"/>
          <w:i w:val="0"/>
        </w:rPr>
        <w:t>DISCOVERY / PATTERN OBSERVATION: Esau’s appetite asks, “What profit shall this birthright do to me?” Jacob’s maneuvering asks a different question: “How can I secure what I know is valuable?” Both questions expose valuation. Jacob’s life will slowly move toward a third posture: “How will the God who promised bring it to pass?”</w:t>
      </w:r>
    </w:p>
    <w:p>
      <w:pPr>
        <w:spacing w:before="80" w:after="160"/>
        <w:jc w:val="center"/>
      </w:pPr>
      <w:r>
        <w:rPr>
          <w:b/>
          <w:color w:val="7F6000"/>
        </w:rPr>
        <w:t>EDEN RUPTURE  →  PROMISED SEED  →  SERPENT DEFEATED / FELLOWSHIP RESTORED  →  NATION / NATIONS  →  BLESSING  →  WALK BEFORE GOD  →  TEACH THE HOUSEHOLD</w:t>
      </w:r>
    </w:p>
    <w:p>
      <w:pPr>
        <w:pStyle w:val="Heading1"/>
        <w:keepNext/>
        <w:keepLines/>
      </w:pPr>
      <w:r>
        <w:rPr>
          <w:b w:val="0"/>
          <w:i w:val="0"/>
        </w:rPr>
        <w:t>5. The Blessing — The Promise Becomes Something to Manage</w:t>
      </w:r>
    </w:p>
    <w:p>
      <w:pPr/>
      <w:r>
        <w:rPr>
          <w:b w:val="0"/>
          <w:i w:val="0"/>
        </w:rPr>
        <w:t>Genesis 27 places Jacob’s method in full view. Rebekah arranges timing and food. Jacob wears Esau’s garments. Goat skins alter the evidence available to Isaac’s hands. Speech, scent, touch, identity, and circumstance are all managed toward a desired result.</w:t>
      </w:r>
    </w:p>
    <w:p>
      <w:pPr>
        <w:pStyle w:val="Scripture"/>
        <w:keepLines/>
      </w:pPr>
      <w:r>
        <w:rPr>
          <w:b/>
          <w:i w:val="0"/>
        </w:rPr>
        <w:t>Genesis 27:35–36</w:t>
        <w:br/>
      </w:r>
      <w:r>
        <w:rPr>
          <w:i/>
        </w:rPr>
        <w:t>“And he said, Thy brother came with subtilty, and hath taken away thy blessing. And he said, Is not he rightly named Jacob? for he hath supplanted me these two times: he took away my birthright; and, behold, now he hath taken away my blessing. And he said, Hast thou not reserved a blessing for me?”</w:t>
      </w:r>
    </w:p>
    <w:p>
      <w:pPr/>
      <w:r>
        <w:rPr>
          <w:b w:val="0"/>
          <w:i w:val="0"/>
        </w:rPr>
        <w:t>The narrative does not require the reader to call deception faith. Jacob wants something connected to the family promise, but he reaches for it through a method designed to control what another man perceives.</w:t>
      </w:r>
    </w:p>
    <w:p>
      <w:pPr/>
      <w:r>
        <w:rPr>
          <w:b w:val="0"/>
          <w:i w:val="0"/>
        </w:rPr>
        <w:t>Then Genesis does something important. After the deception is exposed, Isaac later addresses Jacob knowingly and speaks the Abrahamic inheritance over him without disguise.</w:t>
      </w:r>
    </w:p>
    <w:p>
      <w:pPr>
        <w:pStyle w:val="Scripture"/>
        <w:keepLines/>
      </w:pPr>
      <w:r>
        <w:rPr>
          <w:b/>
          <w:i w:val="0"/>
        </w:rPr>
        <w:t>Genesis 28:3–4</w:t>
        <w:br/>
      </w:r>
      <w:r>
        <w:rPr>
          <w:i/>
        </w:rPr>
        <w:t>“And God Almighty bless thee, and make thee fruitful, and multiply thee, that thou mayest be a multitude of people; And give thee the blessing of Abraham, to thee, and to thy seed with thee; that thou mayest inherit the land wherein thou art a stranger, which God gave unto Abraham.”</w:t>
      </w:r>
    </w:p>
    <w:p>
      <w:pPr/>
      <w:r>
        <w:rPr>
          <w:b w:val="0"/>
          <w:i w:val="0"/>
        </w:rPr>
        <w:t xml:space="preserve">Jacob’s trick did not create the promise. Isaac’s conscious words now identify what the blessing actually carries: </w:t>
      </w:r>
      <w:r>
        <w:rPr>
          <w:b/>
          <w:i w:val="0"/>
        </w:rPr>
        <w:t>El Shaddai, fruitfulness, multiplied people, Abraham’s blessing, seed, and land</w:t>
      </w:r>
      <w:r>
        <w:rPr>
          <w:b w:val="0"/>
          <w:i w:val="0"/>
        </w:rPr>
        <w:t>. The promised future remains larger than the scheme used in Genesis 27.</w:t>
      </w:r>
    </w:p>
    <w:p>
      <w:pPr>
        <w:pStyle w:val="DiscoveryCallout"/>
      </w:pPr>
      <w:r>
        <w:rPr>
          <w:b w:val="0"/>
          <w:i w:val="0"/>
        </w:rPr>
        <w:t xml:space="preserve">DISCOVERY / PATTERN OBSERVATION: Jacob can manipulate a moment. He cannot manufacture the covenant purpose. The story will repeatedly separate </w:t>
      </w:r>
      <w:r>
        <w:rPr>
          <w:b/>
          <w:i w:val="0"/>
        </w:rPr>
        <w:t>what Jacob arranges</w:t>
      </w:r>
      <w:r>
        <w:rPr>
          <w:b w:val="0"/>
          <w:i w:val="0"/>
        </w:rPr>
        <w:t xml:space="preserve"> from </w:t>
      </w:r>
      <w:r>
        <w:rPr>
          <w:b/>
          <w:i w:val="0"/>
        </w:rPr>
        <w:t>what God actually gives</w:t>
      </w:r>
      <w:r>
        <w:rPr>
          <w:b w:val="0"/>
          <w:i w:val="0"/>
        </w:rPr>
        <w:t>.</w:t>
      </w:r>
    </w:p>
    <w:p>
      <w:pPr>
        <w:pStyle w:val="Heading1"/>
        <w:keepNext/>
        <w:keepLines/>
      </w:pPr>
      <w:r>
        <w:rPr>
          <w:b w:val="0"/>
          <w:i w:val="0"/>
        </w:rPr>
        <w:t>6. Bethel I — God Says “I Will”; Jacob Still Says “If”</w:t>
      </w:r>
    </w:p>
    <w:p>
      <w:pPr>
        <w:pStyle w:val="Scripture"/>
        <w:keepLines/>
      </w:pPr>
      <w:r>
        <w:rPr>
          <w:b/>
          <w:i w:val="0"/>
        </w:rPr>
        <w:t>Genesis 28:13–15</w:t>
        <w:br/>
      </w:r>
      <w:r>
        <w:rPr>
          <w:i/>
        </w:rPr>
        <w:t>“And, behold, the LORD stood above it, and said, I am the LORD God of Abraham thy father, and the God of Isaac: the land whereon thou liest, to thee will I give it, and to thy seed; And thy seed shall be as the dust of the earth, and thou shalt spread abroad to the west, and to the east, and to the north, and to the south: and in thee and in thy seed shall all the families of the earth be blessed. And, behold, I am with thee, and will keep thee in all places whither thou goest, and will bring thee again into this land; for I will not leave thee, until I have done that which I have spoken to thee of.”</w:t>
      </w:r>
    </w:p>
    <w:p>
      <w:pPr/>
      <w:r>
        <w:rPr>
          <w:b w:val="0"/>
          <w:i w:val="0"/>
        </w:rPr>
        <w:t xml:space="preserve">The promise becomes personal speech. Jacob is fleeing the consequences of Genesis 27, yet YHWH does not tell him to engineer a return. He says </w:t>
      </w:r>
      <w:r>
        <w:rPr>
          <w:b/>
          <w:i w:val="0"/>
        </w:rPr>
        <w:t>I am with thee. I will keep thee. I will bring thee again. I will not leave thee. I have spoken.</w:t>
      </w:r>
    </w:p>
    <w:p>
      <w:pPr>
        <w:pStyle w:val="Scripture"/>
        <w:keepLines/>
      </w:pPr>
      <w:r>
        <w:rPr>
          <w:b/>
          <w:i w:val="0"/>
        </w:rPr>
        <w:t>Genesis 28:20–21</w:t>
        <w:br/>
      </w:r>
      <w:r>
        <w:rPr>
          <w:i/>
        </w:rPr>
        <w:t>“And Jacob vowed a vow, saying, If God will be with me, and will keep me in this way that I go, and will give me bread to eat, and raiment to put on, So that I come again to my father’s house in peace; then shall the LORD be my God:”</w:t>
      </w:r>
    </w:p>
    <w:p>
      <w:pPr/>
      <w:r>
        <w:rPr>
          <w:b w:val="0"/>
          <w:i w:val="0"/>
        </w:rPr>
        <w:t xml:space="preserve">The contrast can remain almost untouched. </w:t>
      </w:r>
      <w:r>
        <w:rPr>
          <w:b/>
          <w:i w:val="0"/>
        </w:rPr>
        <w:t>God says “I will.” Jacob answers “If.”</w:t>
      </w:r>
      <w:r>
        <w:rPr>
          <w:b w:val="0"/>
          <w:i w:val="0"/>
        </w:rPr>
        <w:t xml:space="preserve"> Jacob believes enough to build a pillar, vow, and remember the encounter. Yet the Shepherd has not yet become the settled interpretation of Jacob’s life.</w:t>
      </w:r>
    </w:p>
    <w:p>
      <w:pPr/>
      <w:r>
        <w:rPr>
          <w:b w:val="0"/>
          <w:i w:val="0"/>
        </w:rPr>
        <w:t>Bethel is therefore not the end of Jacob’s faith. It is the beginning of a personal history with the God whose promise he inherited. Jacob has heard the Voice. Now he will live through the terrain in which that Voice becomes trustworthy to him.</w:t>
      </w:r>
    </w:p>
    <w:p>
      <w:pPr>
        <w:spacing w:before="80" w:after="160"/>
        <w:jc w:val="center"/>
      </w:pPr>
      <w:r>
        <w:rPr>
          <w:b/>
          <w:color w:val="7F6000"/>
          <w:sz w:val="20"/>
        </w:rPr>
        <w:t>GOD: “I WILL”  →  JACOB: “IF”  →  A LIFE IN WHICH THE PROMISOR PROVES HIS WORD</w:t>
      </w:r>
    </w:p>
    <w:p>
      <w:pPr>
        <w:pStyle w:val="Heading1"/>
        <w:keepNext/>
        <w:keepLines/>
      </w:pPr>
      <w:r>
        <w:rPr>
          <w:b w:val="0"/>
          <w:i w:val="0"/>
        </w:rPr>
        <w:t>7. Laban — When the Schemer Lives Beneath Another Schemer</w:t>
      </w:r>
    </w:p>
    <w:p>
      <w:pPr/>
      <w:r>
        <w:rPr>
          <w:b w:val="0"/>
          <w:i w:val="0"/>
        </w:rPr>
        <w:t xml:space="preserve">Haran puts Jacob beneath a man who also knows how to arrange outcomes. Laban substitutes Leah for Rachel, extends Jacob’s labor, bargains repeatedly, and later Jacob says his wages were changed again and again. The Three D’s are not imagined here. Jacob is </w:t>
      </w:r>
      <w:r>
        <w:rPr>
          <w:b/>
          <w:i w:val="0"/>
        </w:rPr>
        <w:t>deprived, defrauded, and delayed</w:t>
      </w:r>
      <w:r>
        <w:rPr>
          <w:b w:val="0"/>
          <w:i w:val="0"/>
        </w:rPr>
        <w:t xml:space="preserve"> in ways the text openly records.</w:t>
      </w:r>
    </w:p>
    <w:p>
      <w:pPr/>
      <w:r>
        <w:rPr>
          <w:b w:val="0"/>
          <w:i w:val="0"/>
        </w:rPr>
        <w:t>But Laban also recognizes something else.</w:t>
      </w:r>
    </w:p>
    <w:p>
      <w:pPr>
        <w:pStyle w:val="Scripture"/>
        <w:keepLines/>
      </w:pPr>
      <w:r>
        <w:rPr>
          <w:b/>
          <w:i w:val="0"/>
        </w:rPr>
        <w:t>Genesis 30:27</w:t>
        <w:br/>
      </w:r>
      <w:r>
        <w:rPr>
          <w:i/>
        </w:rPr>
        <w:t>“And Laban said unto him, I pray thee, if I have found favour in thine eyes, tarry: for I have learned by experience that the LORD hath blessed me for thy sake.”</w:t>
      </w:r>
    </w:p>
    <w:p>
      <w:pPr/>
      <w:r>
        <w:rPr>
          <w:b w:val="0"/>
          <w:i w:val="0"/>
        </w:rPr>
        <w:t xml:space="preserve">This belongs beside the Abrahamic word: </w:t>
      </w:r>
      <w:r>
        <w:rPr>
          <w:b w:val="0"/>
          <w:i/>
        </w:rPr>
        <w:t>“I will bless them that bless thee, and curse him that curseth thee.”</w:t>
      </w:r>
      <w:r>
        <w:rPr>
          <w:b w:val="0"/>
          <w:i w:val="0"/>
        </w:rPr>
        <w:t xml:space="preserve"> Laban knows his own house has prospered through Jacob’s presence. Yet instead of answering blessing with blessing, he continues to treat Jacob as a resource to be managed.</w:t>
      </w:r>
    </w:p>
    <w:p>
      <w:pPr>
        <w:pStyle w:val="Scripture"/>
        <w:keepLines/>
      </w:pPr>
      <w:r>
        <w:rPr>
          <w:b/>
          <w:i w:val="0"/>
        </w:rPr>
        <w:t>Genesis 31:6–7</w:t>
        <w:br/>
      </w:r>
      <w:r>
        <w:rPr>
          <w:i/>
        </w:rPr>
        <w:t>“And ye know that with all my power I have served your father. And your father hath deceived me, and changed my wages ten times; but God suffered him not to hurt me.”</w:t>
      </w:r>
    </w:p>
    <w:p>
      <w:pPr/>
      <w:r>
        <w:rPr>
          <w:b w:val="0"/>
          <w:i w:val="0"/>
        </w:rPr>
        <w:t xml:space="preserve">Jacob’s grievance is therefore real. That is precisely why Laban belongs in this study. The danger does not begin only when a person invents injustice. </w:t>
      </w:r>
      <w:r>
        <w:rPr>
          <w:b/>
          <w:i w:val="0"/>
        </w:rPr>
        <w:t>A real injustice can also become the soil in which self-authorization grows.</w:t>
      </w:r>
      <w:r>
        <w:rPr>
          <w:b w:val="0"/>
          <w:i w:val="0"/>
        </w:rPr>
        <w:t xml:space="preserve"> Jacob has reason to protect his household and leave. Yet the story will still ask who is finally responsible for the reversal.</w:t>
      </w:r>
    </w:p>
    <w:p>
      <w:pPr>
        <w:pStyle w:val="Heading1"/>
        <w:keepNext/>
        <w:keepLines/>
      </w:pPr>
      <w:r>
        <w:rPr>
          <w:b w:val="0"/>
          <w:i w:val="0"/>
        </w:rPr>
        <w:t>8. The Flocks — God Saw, God Judged, God Transferred</w:t>
      </w:r>
    </w:p>
    <w:p>
      <w:pPr/>
      <w:r>
        <w:rPr>
          <w:b w:val="0"/>
          <w:i w:val="0"/>
        </w:rPr>
        <w:t>Jacob negotiates his wages and uses the knowledge of a skilled husbandman. Genesis 30 shows rods, breeding, separation, timing, and selective strength. From ground level the increase can look like proof that Jacob finally learned how to beat Laban at his own game.</w:t>
      </w:r>
    </w:p>
    <w:p>
      <w:pPr/>
      <w:r>
        <w:rPr>
          <w:b w:val="0"/>
          <w:i w:val="0"/>
        </w:rPr>
        <w:t>Genesis 31 gives the event a larger interpretation.</w:t>
      </w:r>
    </w:p>
    <w:p>
      <w:pPr>
        <w:pStyle w:val="Scripture"/>
        <w:keepLines/>
      </w:pPr>
      <w:r>
        <w:rPr>
          <w:b/>
          <w:i w:val="0"/>
        </w:rPr>
        <w:t>Genesis 31:9</w:t>
        <w:br/>
      </w:r>
      <w:r>
        <w:rPr>
          <w:i/>
        </w:rPr>
        <w:t>“Thus God hath taken away the cattle of your father, and given them to me.”</w:t>
      </w:r>
    </w:p>
    <w:p>
      <w:pPr>
        <w:pStyle w:val="Scripture"/>
        <w:keepLines/>
      </w:pPr>
      <w:r>
        <w:rPr>
          <w:b/>
          <w:i w:val="0"/>
        </w:rPr>
        <w:t>Genesis 31:11–12</w:t>
        <w:br/>
      </w:r>
      <w:r>
        <w:rPr>
          <w:i/>
        </w:rPr>
        <w:t>“And the angel of God spake unto me in a dream, saying, Jacob: And I said, Here am I. And he said, Lift up now thine eyes, and see, all the rams which leap upon the cattle are ringstraked, speckled, and grisled: for I have seen all that Laban doeth unto thee.”</w:t>
      </w:r>
    </w:p>
    <w:p>
      <w:pPr>
        <w:pStyle w:val="Scripture"/>
        <w:keepLines/>
      </w:pPr>
      <w:r>
        <w:rPr>
          <w:b/>
          <w:i w:val="0"/>
        </w:rPr>
        <w:t>Genesis 31:42</w:t>
        <w:br/>
      </w:r>
      <w:r>
        <w:rPr>
          <w:i/>
        </w:rPr>
        <w:t>“Except the God of my father, the God of Abraham, and the fear of Isaac, had been with me, surely thou hadst sent me away now empty. God hath seen mine affliction and the labour of my hands, and rebuked thee yesternight.”</w:t>
      </w:r>
    </w:p>
    <w:p>
      <w:pPr/>
      <w:r>
        <w:rPr>
          <w:b w:val="0"/>
          <w:i w:val="0"/>
        </w:rPr>
        <w:t xml:space="preserve">Jacob’s own later explanation gives the weight where Genesis wants it: </w:t>
      </w:r>
      <w:r>
        <w:rPr>
          <w:b/>
          <w:i w:val="0"/>
        </w:rPr>
        <w:t>God took. God gave. God saw. God rebuked.</w:t>
      </w:r>
      <w:r>
        <w:rPr>
          <w:b w:val="0"/>
          <w:i w:val="0"/>
        </w:rPr>
        <w:t xml:space="preserve"> The labor was real. The husbandry was real. The negotiated arrangement was real. But Jacob’s scheme was not the sovereign source of the transfer.</w:t>
      </w:r>
    </w:p>
    <w:p>
      <w:pPr/>
      <w:r>
        <w:rPr>
          <w:b w:val="0"/>
          <w:i w:val="0"/>
        </w:rPr>
        <w:t xml:space="preserve">This also reveals a judgment principle without turning the section into an abstract doctrine. Laban’s long manipulation does not remain invisible because it remains profitable for a season. The God who told Abraham that He would govern blessing and opposition around the promise </w:t>
      </w:r>
      <w:r>
        <w:rPr>
          <w:b/>
          <w:i w:val="0"/>
        </w:rPr>
        <w:t>sees the affliction of the man Laban has exploited</w:t>
      </w:r>
      <w:r>
        <w:rPr>
          <w:b w:val="0"/>
          <w:i w:val="0"/>
        </w:rPr>
        <w:t>. Laban’s scheme accumulates toward rebuke. Jacob’s increase occurs inside God’s movement toward His promise, not as a divine endorsement of every method Jacob used.</w:t>
      </w:r>
    </w:p>
    <w:p>
      <w:pPr>
        <w:pStyle w:val="DiscoveryCallout"/>
      </w:pPr>
      <w:r>
        <w:rPr>
          <w:b w:val="0"/>
          <w:i w:val="0"/>
        </w:rPr>
        <w:t>DISCOVERY / PATTERN OBSERVATION: A successful scheme can continue long enough to feel like wisdom while actually accumulating judgment. Conversely, the person who has been wronged may mistake his own strategy for the source of the reversal. Genesis relocates both men beneath the God who sees.</w:t>
      </w:r>
    </w:p>
    <w:p>
      <w:pPr>
        <w:spacing w:before="80" w:after="160"/>
        <w:jc w:val="center"/>
      </w:pPr>
      <w:r>
        <w:rPr>
          <w:b/>
          <w:color w:val="7F6000"/>
          <w:sz w:val="20"/>
        </w:rPr>
        <w:t>LABAN DECEIVES  →  JACOB LABORS / STRATEGIZES  →  GOD SEES  →  GOD RESTRAINS  →  GOD TRANSFERS  →  GOD REBUKES</w:t>
      </w:r>
    </w:p>
    <w:p>
      <w:pPr/>
      <w:r>
        <w:rPr>
          <w:b w:val="0"/>
          <w:i w:val="0"/>
        </w:rPr>
        <w:t>Jacob leaves Laban with great substance. But wealth cannot solve what is waiting ahead. Esau is coming.</w:t>
      </w:r>
    </w:p>
    <w:p>
      <w:pPr>
        <w:pStyle w:val="Heading1"/>
        <w:keepNext/>
        <w:keepLines/>
      </w:pPr>
      <w:r>
        <w:rPr>
          <w:b w:val="0"/>
          <w:i w:val="0"/>
        </w:rPr>
        <w:t>9. Before Jabbok — One More Great Arrangement</w:t>
      </w:r>
    </w:p>
    <w:p>
      <w:pPr>
        <w:pStyle w:val="Scripture"/>
        <w:keepLines/>
      </w:pPr>
      <w:r>
        <w:rPr>
          <w:b/>
          <w:i w:val="0"/>
        </w:rPr>
        <w:t>Genesis 32:6–8</w:t>
        <w:br/>
      </w:r>
      <w:r>
        <w:rPr>
          <w:i/>
        </w:rPr>
        <w:t>“And the messengers returned to Jacob, saying, We came to thy brother Esau, and also he cometh to meet thee, and four hundred men with him. Then Jacob was greatly afraid and distressed: and he divided the people that was with him, and the flocks, and herds, and the camels, into two bands; And said, If Esau come to the one company, and smite it, then the other company which is left shall escape.”</w:t>
      </w:r>
    </w:p>
    <w:p>
      <w:pPr/>
      <w:r>
        <w:rPr>
          <w:b w:val="0"/>
          <w:i w:val="0"/>
        </w:rPr>
        <w:t>Jacob immediately does what experience has trained him to do: calculate, divide, preserve options, reduce exposure. Then he prays.</w:t>
      </w:r>
    </w:p>
    <w:p>
      <w:pPr>
        <w:pStyle w:val="Scripture"/>
        <w:keepLines/>
      </w:pPr>
      <w:r>
        <w:rPr>
          <w:b/>
          <w:i w:val="0"/>
        </w:rPr>
        <w:t>Genesis 32:9–12</w:t>
        <w:br/>
      </w:r>
      <w:r>
        <w:rPr>
          <w:i/>
        </w:rPr>
        <w:t>“And Jacob said, O God of my father Abraham, and God of my father Isaac, the LORD which saidst unto me, Return unto thy country, and to thy kindred, and I will deal well with thee: I am not worthy of the least of all the mercies, and of all the truth, which thou hast shewed unto thy servant; for with my staff I passed over this Jordan; and now I am become two bands. Deliver me, I pray thee, from the hand of my brother, from the hand of Esau: for I fear him, lest he will come and smite me, and the mother with the children. And thou saidst, I will surely do thee good, and make thy seed as the sand of the sea, which cannot be numbered for multitude.”</w:t>
      </w:r>
    </w:p>
    <w:p>
      <w:pPr/>
      <w:r>
        <w:rPr>
          <w:b w:val="0"/>
          <w:i w:val="0"/>
        </w:rPr>
        <w:t xml:space="preserve">The prayer shows real development. Jacob names the God of Abraham and Isaac. He remembers the command to return. He confesses unworthiness. He asks for deliverance. He appeals to </w:t>
      </w:r>
      <w:r>
        <w:rPr>
          <w:b/>
          <w:i w:val="0"/>
        </w:rPr>
        <w:t>what God said</w:t>
      </w:r>
      <w:r>
        <w:rPr>
          <w:b w:val="0"/>
          <w:i w:val="0"/>
        </w:rPr>
        <w:t>.</w:t>
      </w:r>
    </w:p>
    <w:p>
      <w:pPr/>
      <w:r>
        <w:rPr>
          <w:b w:val="0"/>
          <w:i w:val="0"/>
        </w:rPr>
        <w:t xml:space="preserve">Yet he still sends gift after gift ahead, carefully instructing each servant what to say. Scripture permits both realities to remain visible: </w:t>
      </w:r>
      <w:r>
        <w:rPr>
          <w:b/>
          <w:i w:val="0"/>
        </w:rPr>
        <w:t>faith is present, and the old habit of managing outcomes is still present</w:t>
      </w:r>
      <w:r>
        <w:rPr>
          <w:b w:val="0"/>
          <w:i w:val="0"/>
        </w:rPr>
        <w:t>. Formation is occurring inside the tension.</w:t>
      </w:r>
    </w:p>
    <w:p>
      <w:pPr>
        <w:spacing w:before="80" w:after="160"/>
        <w:jc w:val="center"/>
      </w:pPr>
      <w:r>
        <w:rPr>
          <w:b/>
          <w:color w:val="7F6000"/>
          <w:sz w:val="20"/>
        </w:rPr>
        <w:t>PROMISE REMEMBERED  +  FEAR FELT  +  PRAYER OFFERED  +  OUTCOME STILL MANAGED</w:t>
      </w:r>
    </w:p>
    <w:p>
      <w:pPr>
        <w:pStyle w:val="Heading1"/>
        <w:keepNext/>
        <w:keepLines/>
      </w:pPr>
      <w:r>
        <w:rPr>
          <w:b w:val="0"/>
          <w:i w:val="0"/>
        </w:rPr>
        <w:t>10. Jabbok — From Grasping to Supplication</w:t>
      </w:r>
    </w:p>
    <w:p>
      <w:pPr>
        <w:pStyle w:val="Scripture"/>
        <w:keepLines/>
      </w:pPr>
      <w:r>
        <w:rPr>
          <w:b/>
          <w:i w:val="0"/>
        </w:rPr>
        <w:t>Genesis 32:22–24</w:t>
        <w:br/>
      </w:r>
      <w:r>
        <w:rPr>
          <w:i/>
        </w:rPr>
        <w:t>“And he rose up that night, and took his two wives, and his two womenservants, and his eleven sons, and passed over the ford Jabbok. And he took them, and sent them over the brook, and sent over that he had. And Jacob was left alone; and there wrestled a man with him until the breaking of the day.”</w:t>
      </w:r>
    </w:p>
    <w:p>
      <w:pPr/>
      <w:r>
        <w:rPr>
          <w:b w:val="0"/>
          <w:i w:val="0"/>
        </w:rPr>
        <w:t xml:space="preserve">The scene narrows. Wives cross. Children cross. Possessions cross. The companies and gifts are no longer beside him. </w:t>
      </w:r>
      <w:r>
        <w:rPr>
          <w:b/>
          <w:i w:val="0"/>
        </w:rPr>
        <w:t>Jacob is left alone.</w:t>
      </w:r>
      <w:r>
        <w:rPr>
          <w:b w:val="0"/>
          <w:i w:val="0"/>
        </w:rPr>
        <w:t xml:space="preserve"> The man who has spent so much of his life arranging the field reaches a place where the field can no longer be arranged.</w:t>
      </w:r>
    </w:p>
    <w:p>
      <w:pPr>
        <w:pStyle w:val="Scripture"/>
        <w:keepLines/>
      </w:pPr>
      <w:r>
        <w:rPr>
          <w:b/>
          <w:i w:val="0"/>
        </w:rPr>
        <w:t>Genesis 32:25–30</w:t>
        <w:br/>
      </w:r>
      <w:r>
        <w:rPr>
          <w:i/>
        </w:rPr>
        <w:t>“And when he saw that he prevailed not against him, he touched the hollow of his thigh; and the hollow of Jacob’s thigh was out of joint, as he wrestled with him. And he said, Let me go, for the day breaketh. And he said, I will not let thee go, except thou bless me. And he said unto him, What is thy name? And he said, Jacob. And he said, Thy name shall be called no more Jacob, but Israel: for as a prince hast thou power with God and with men, and hast prevailed. And Jacob asked him, and said, Tell me, I pray thee, thy name. And he said, Wherefore is it that thou dost ask after my name? And he blessed him there. And Jacob called the name of the place Peniel: for I have seen God face to face, and my life is preserved.”</w:t>
      </w:r>
    </w:p>
    <w:p>
      <w:pPr/>
      <w:r>
        <w:rPr>
          <w:b w:val="0"/>
          <w:i w:val="0"/>
        </w:rPr>
        <w:t>Genesis uses the language of wrestling and prevailing. The touch of the thigh prevents us from imagining equal powers. The One Jacob holds can disable his natural strength with a touch. Hosea then preserves the interior detail that Genesis does not foreground.</w:t>
      </w:r>
    </w:p>
    <w:p>
      <w:pPr>
        <w:pStyle w:val="Scripture"/>
        <w:keepLines/>
      </w:pPr>
      <w:r>
        <w:rPr>
          <w:b/>
          <w:i w:val="0"/>
        </w:rPr>
        <w:t>Hosea 12:3–5</w:t>
        <w:br/>
      </w:r>
      <w:r>
        <w:rPr>
          <w:i/>
        </w:rPr>
        <w:t>“He took his brother by the heel in the womb, and by his strength he had power with God: Yea, he had power over the angel, and prevailed: he wept, and made supplication unto him: he found him in Bethel, and there he spake with us; Even the LORD God of hosts; the LORD is his memorial.”</w:t>
      </w:r>
    </w:p>
    <w:p>
      <w:pPr/>
      <w:r>
        <w:rPr>
          <w:b w:val="0"/>
          <w:i w:val="0"/>
        </w:rPr>
        <w:t xml:space="preserve">The prevailing man is </w:t>
      </w:r>
      <w:r>
        <w:rPr>
          <w:b/>
          <w:i w:val="0"/>
        </w:rPr>
        <w:t>weeping and making supplication</w:t>
      </w:r>
      <w:r>
        <w:rPr>
          <w:b w:val="0"/>
          <w:i w:val="0"/>
        </w:rPr>
        <w:t xml:space="preserve">. That changes the meaning of the grasp. Earlier Jacob reaches to obtain. At Jabbok he clings to ask: </w:t>
      </w:r>
      <w:r>
        <w:rPr>
          <w:b w:val="0"/>
          <w:i/>
        </w:rPr>
        <w:t>“I will not let thee go, except thou bless me.”</w:t>
      </w:r>
      <w:r>
        <w:rPr>
          <w:b w:val="0"/>
          <w:i w:val="0"/>
        </w:rPr>
        <w:t xml:space="preserve"> The blessing still belongs to the One he encounters. Jacob cannot manufacture it, compel it through superior strength, or name himself.</w:t>
      </w:r>
    </w:p>
    <w:p>
      <w:pPr>
        <w:spacing w:before="80" w:after="160"/>
        <w:jc w:val="center"/>
      </w:pPr>
      <w:r>
        <w:rPr>
          <w:b/>
          <w:color w:val="7F6000"/>
          <w:sz w:val="20"/>
        </w:rPr>
        <w:t>GRASPING TO ACQUIRE  →  STRENGTH TOUCHED  →  WEEPING  →  SUPPLICATION  →  BLESSING RECEIVED  →  NAME GIVEN  →  LIFE PRESERVED</w:t>
      </w:r>
    </w:p>
    <w:p>
      <w:pPr/>
      <w:r>
        <w:rPr>
          <w:b w:val="0"/>
          <w:i w:val="0"/>
        </w:rPr>
        <w:t xml:space="preserve">Hosea also gives Israel a memory of the night that is richer than the bare image of combat. Scripture does not tell us whether the tears and supplication were preserved through family testimony, supplied directly to the prophet, or both. What Scripture does authorize is the detail itself: </w:t>
      </w:r>
      <w:r>
        <w:rPr>
          <w:b/>
          <w:i w:val="0"/>
        </w:rPr>
        <w:t>Israel’s inspired memory of Jabbok is dependence, not superior strength.</w:t>
      </w:r>
    </w:p>
    <w:p>
      <w:pPr/>
      <w:r>
        <w:rPr>
          <w:b w:val="0"/>
          <w:i w:val="0"/>
        </w:rPr>
        <w:t>The later canon gives language for the shape already visible here. Supplication rises; blessing is mediated; life is preserved; the will of God remains governing.</w:t>
      </w:r>
    </w:p>
    <w:p>
      <w:pPr>
        <w:pStyle w:val="Scripture"/>
        <w:keepLines/>
      </w:pPr>
      <w:r>
        <w:rPr>
          <w:b/>
          <w:i w:val="0"/>
        </w:rPr>
        <w:t>1 Timothy 2:5</w:t>
        <w:br/>
      </w:r>
      <w:r>
        <w:rPr>
          <w:i/>
        </w:rPr>
        <w:t>“For there is one God, and one mediator between God and men, the man Christ Jesus;”</w:t>
      </w:r>
    </w:p>
    <w:p>
      <w:pPr>
        <w:pStyle w:val="Scripture"/>
        <w:keepLines/>
      </w:pPr>
      <w:r>
        <w:rPr>
          <w:b/>
          <w:i w:val="0"/>
        </w:rPr>
        <w:t>Hebrews 7:25</w:t>
        <w:br/>
      </w:r>
      <w:r>
        <w:rPr>
          <w:i/>
        </w:rPr>
        <w:t>“Wherefore he is able also to save them to the uttermost that come unto God by him, seeing he ever liveth to make intercession for them.”</w:t>
      </w:r>
    </w:p>
    <w:p>
      <w:pPr>
        <w:pStyle w:val="Scripture"/>
        <w:keepLines/>
      </w:pPr>
      <w:r>
        <w:rPr>
          <w:b/>
          <w:i w:val="0"/>
        </w:rPr>
        <w:t>John 15:7</w:t>
        <w:br/>
      </w:r>
      <w:r>
        <w:rPr>
          <w:i/>
        </w:rPr>
        <w:t>“If ye abide in me, and my words abide in you, ye shall ask what ye will, and it shall be done unto you.”</w:t>
      </w:r>
    </w:p>
    <w:p>
      <w:pPr>
        <w:pStyle w:val="Scripture"/>
        <w:keepLines/>
      </w:pPr>
      <w:r>
        <w:rPr>
          <w:b/>
          <w:i w:val="0"/>
        </w:rPr>
        <w:t>Luke 22:42</w:t>
        <w:br/>
      </w:r>
      <w:r>
        <w:rPr>
          <w:i/>
        </w:rPr>
        <w:t>“Saying, Father, if thou be willing, remove this cup from me: nevertheless not my will, but thine, be done.”</w:t>
      </w:r>
    </w:p>
    <w:p>
      <w:pPr/>
      <w:r>
        <w:rPr>
          <w:b w:val="0"/>
          <w:i w:val="0"/>
        </w:rPr>
        <w:t xml:space="preserve">Biblical asking is therefore not a religious way of making creation subject to the creature. The request lives inside relationship, abiding Word, mediation, and the Father’s will. </w:t>
      </w:r>
      <w:r>
        <w:rPr>
          <w:b/>
          <w:i w:val="0"/>
        </w:rPr>
        <w:t>Supplication is not grasping with sacred vocabulary.</w:t>
      </w:r>
      <w:r>
        <w:rPr>
          <w:b w:val="0"/>
          <w:i w:val="0"/>
        </w:rPr>
        <w:t xml:space="preserve"> It is desire brought beneath the One who sees, knows, gives, judges, and blesses.</w:t>
      </w:r>
    </w:p>
    <w:p>
      <w:pPr>
        <w:pStyle w:val="DiscoveryCallout"/>
      </w:pPr>
      <w:r>
        <w:rPr>
          <w:b w:val="0"/>
          <w:i w:val="0"/>
        </w:rPr>
        <w:t>DISCOVERY / PATTERN OBSERVATION: Jacob’s hands have not become inactive. Their meaning has changed. The hand that once disguised itself before Isaac now clings because the blessing cannot be manufactured elsewhere.</w:t>
      </w:r>
    </w:p>
    <w:p>
      <w:pPr>
        <w:pStyle w:val="Heading1"/>
        <w:keepNext/>
        <w:keepLines/>
      </w:pPr>
      <w:r>
        <w:rPr>
          <w:b w:val="0"/>
          <w:i w:val="0"/>
        </w:rPr>
        <w:t>11. Israel Is Spoken — But the Walk Is Not Finished</w:t>
      </w:r>
    </w:p>
    <w:p>
      <w:pPr/>
      <w:r>
        <w:rPr>
          <w:b w:val="0"/>
          <w:i w:val="0"/>
        </w:rPr>
        <w:t xml:space="preserve">Jabbok is decisive, but Genesis refuses to let one night erase the rest of Jacob’s formation. The name </w:t>
      </w:r>
      <w:r>
        <w:rPr>
          <w:b/>
          <w:i w:val="0"/>
        </w:rPr>
        <w:t>Israel</w:t>
      </w:r>
      <w:r>
        <w:rPr>
          <w:b w:val="0"/>
          <w:i w:val="0"/>
        </w:rPr>
        <w:t xml:space="preserve"> is spoken. Then the story continues through Esau, Shechem, household disorder, fear, and the return to Bethel.</w:t>
      </w:r>
    </w:p>
    <w:p>
      <w:pPr>
        <w:pStyle w:val="Scripture"/>
        <w:keepLines/>
      </w:pPr>
      <w:r>
        <w:rPr>
          <w:b/>
          <w:i w:val="0"/>
        </w:rPr>
        <w:t>Genesis 35:1–4</w:t>
        <w:br/>
      </w:r>
      <w:r>
        <w:rPr>
          <w:i/>
        </w:rPr>
        <w:t>“And God said unto Jacob, Arise, go up to Beth-el, and dwell there: and make there an altar unto God, that appeared unto thee when thou fleddest from the face of Esau thy brother. Then Jacob said unto his household, and to all that were with him, Put away the strange gods that are among you, and be clean, and change your garments: And let us arise, and go up to Beth-el; and I will make there an altar unto God, who answered me in the day of my distress, and was with me in the way which I went. And they gave unto Jacob all the strange gods which were in their hand, and all their earrings which were in their ears; and Jacob hid them under the oak which was by Shechem.”</w:t>
      </w:r>
    </w:p>
    <w:p>
      <w:pPr/>
      <w:r>
        <w:rPr>
          <w:b w:val="0"/>
          <w:i w:val="0"/>
        </w:rPr>
        <w:t xml:space="preserve">The house carrying the promise still contains strange gods. Jacob calls the household to put them away, be clean, change garments, and return to the altar. He now describes God as the One who </w:t>
      </w:r>
      <w:r>
        <w:rPr>
          <w:b/>
          <w:i w:val="0"/>
        </w:rPr>
        <w:t>answered me in the day of my distress, and was with me in the way which I went</w:t>
      </w:r>
      <w:r>
        <w:rPr>
          <w:b w:val="0"/>
          <w:i w:val="0"/>
        </w:rPr>
        <w:t>.</w:t>
      </w:r>
    </w:p>
    <w:p>
      <w:pPr>
        <w:pStyle w:val="Scripture"/>
        <w:keepLines/>
      </w:pPr>
      <w:r>
        <w:rPr>
          <w:b/>
          <w:i w:val="0"/>
        </w:rPr>
        <w:t>Genesis 35:9–12</w:t>
        <w:br/>
      </w:r>
      <w:r>
        <w:rPr>
          <w:i/>
        </w:rPr>
        <w:t>“And God appeared unto Jacob again, when he came out of Padan-aram, and blessed him. And God said unto him, Thy name is Jacob: thy name shall not be called any more Jacob, but Israel shall be thy name: and he called his name Israel. And God said unto him, I am God Almighty: be fruitful and multiply; a nation and a company of nations shall be of thee, and kings shall come out of thy loins; And the land which I gave Abraham and Isaac, to thee I will give it, and to thy seed after thee will I give the land.”</w:t>
      </w:r>
    </w:p>
    <w:p>
      <w:pPr/>
      <w:r>
        <w:rPr>
          <w:b w:val="0"/>
          <w:i w:val="0"/>
        </w:rPr>
        <w:t xml:space="preserve">God speaks the name </w:t>
      </w:r>
      <w:r>
        <w:rPr>
          <w:b/>
          <w:i w:val="0"/>
        </w:rPr>
        <w:t>again</w:t>
      </w:r>
      <w:r>
        <w:rPr>
          <w:b w:val="0"/>
          <w:i w:val="0"/>
        </w:rPr>
        <w:t>. Then El Shaddai repeats fruitfulness, nations, kings, land, and seed. The promise has not been replaced by Jacob’s progress; Jacob’s progress is happening inside the promise.</w:t>
      </w:r>
    </w:p>
    <w:p>
      <w:pPr>
        <w:pStyle w:val="DiscoveryCallout"/>
      </w:pPr>
      <w:r>
        <w:rPr>
          <w:b w:val="0"/>
          <w:i w:val="0"/>
        </w:rPr>
        <w:t>DISCOVERY / PATTERN OBSERVATION: The name had been spoken. The man was still learning to walk inside it. Scripture can give identity and still narrate formation, cleansing, correction, return, and continuance.</w:t>
      </w:r>
    </w:p>
    <w:p>
      <w:pPr>
        <w:pStyle w:val="Heading1"/>
        <w:keepNext/>
        <w:keepLines/>
      </w:pPr>
      <w:r>
        <w:rPr>
          <w:b w:val="0"/>
          <w:i w:val="0"/>
        </w:rPr>
        <w:t>12. Rachel at Ephrath — The Limits of Human Control</w:t>
      </w:r>
    </w:p>
    <w:p>
      <w:pPr>
        <w:pStyle w:val="Scripture"/>
        <w:keepLines/>
      </w:pPr>
      <w:r>
        <w:rPr>
          <w:b/>
          <w:i w:val="0"/>
        </w:rPr>
        <w:t>Genesis 35:16–18</w:t>
        <w:br/>
      </w:r>
      <w:r>
        <w:rPr>
          <w:i/>
        </w:rPr>
        <w:t>“And they journeyed from Beth-el; and there was but a little way to come to Ephrath: and Rachel travailed, and she had hard labour. And it came to pass, when she was in hard labour, that the midwife said unto her, Fear not; thou shalt have this son also. And it came to pass, as her soul was in departing, (for she died) that she called his name Ben-oni: but his father called him Benjamin.”</w:t>
      </w:r>
    </w:p>
    <w:p>
      <w:pPr/>
      <w:r>
        <w:rPr>
          <w:b w:val="0"/>
          <w:i w:val="0"/>
        </w:rPr>
        <w:t>Jacob has learned to bargain, labor, calculate, breed, divide, flee, pray, and cling. None of those abilities can keep Rachel alive. At Ephrath, one of the deepest limits of human control enters Jacob’s story.</w:t>
      </w:r>
    </w:p>
    <w:p>
      <w:pPr/>
      <w:r>
        <w:rPr>
          <w:b w:val="0"/>
          <w:i w:val="0"/>
        </w:rPr>
        <w:t xml:space="preserve">Rachel names the child </w:t>
      </w:r>
      <w:r>
        <w:rPr>
          <w:b/>
          <w:i w:val="0"/>
        </w:rPr>
        <w:t>Ben-oni</w:t>
      </w:r>
      <w:r>
        <w:rPr>
          <w:b w:val="0"/>
          <w:i w:val="0"/>
        </w:rPr>
        <w:t xml:space="preserve">, son of sorrow. Jacob names him </w:t>
      </w:r>
      <w:r>
        <w:rPr>
          <w:b/>
          <w:i w:val="0"/>
        </w:rPr>
        <w:t>Benjamin</w:t>
      </w:r>
      <w:r>
        <w:rPr>
          <w:b w:val="0"/>
          <w:i w:val="0"/>
        </w:rPr>
        <w:t>, son of the right hand. Sorrow and right-hand son are now joined to the place Jacob will remember again near the end of his life. The study does not need to resolve the loss here. Genesis 48 will bring Ephrath back into the room.</w:t>
      </w:r>
    </w:p>
    <w:p>
      <w:pPr>
        <w:pStyle w:val="Heading1"/>
        <w:keepNext/>
        <w:keepLines/>
      </w:pPr>
      <w:r>
        <w:rPr>
          <w:b w:val="0"/>
          <w:i w:val="0"/>
        </w:rPr>
        <w:t>13. Joseph — When Jacob Cannot See What God Is Doing</w:t>
      </w:r>
    </w:p>
    <w:p>
      <w:pPr/>
      <w:r>
        <w:rPr>
          <w:b w:val="0"/>
          <w:i w:val="0"/>
        </w:rPr>
        <w:t>Joseph disappears. Jacob receives a blood-marked coat and concludes that his son is dead. Years later famine drives the brothers into Egypt. Simeon is detained. Benjamin is required for the return. Jacob sees another line of loss forming.</w:t>
      </w:r>
    </w:p>
    <w:p>
      <w:pPr>
        <w:pStyle w:val="Scripture"/>
        <w:keepLines/>
      </w:pPr>
      <w:r>
        <w:rPr>
          <w:b/>
          <w:i w:val="0"/>
        </w:rPr>
        <w:t>Genesis 42:36</w:t>
        <w:br/>
      </w:r>
      <w:r>
        <w:rPr>
          <w:i/>
        </w:rPr>
        <w:t>“And Jacob their father said unto them, Me have ye bereaved of my children: Joseph is not, and Simeon is not, and ye will take Benjamin away: all these things are against me.”</w:t>
      </w:r>
    </w:p>
    <w:p>
      <w:pPr/>
      <w:r>
        <w:rPr>
          <w:b w:val="0"/>
          <w:i w:val="0"/>
        </w:rPr>
        <w:t xml:space="preserve">The reader knows something Jacob does not know: </w:t>
      </w:r>
      <w:r>
        <w:rPr>
          <w:b/>
          <w:i w:val="0"/>
        </w:rPr>
        <w:t>Joseph is alive</w:t>
      </w:r>
      <w:r>
        <w:rPr>
          <w:b w:val="0"/>
          <w:i w:val="0"/>
        </w:rPr>
        <w:t>. More than alive, Joseph has already been positioned inside Egypt where he can become the means by which Jacob’s household survives the famine.</w:t>
      </w:r>
    </w:p>
    <w:p>
      <w:pPr/>
      <w:r>
        <w:rPr>
          <w:b w:val="0"/>
          <w:i w:val="0"/>
        </w:rPr>
        <w:t xml:space="preserve">The sentence </w:t>
      </w:r>
      <w:r>
        <w:rPr>
          <w:b w:val="0"/>
          <w:i/>
        </w:rPr>
        <w:t>“all these things are against me”</w:t>
      </w:r>
      <w:r>
        <w:rPr>
          <w:b w:val="0"/>
          <w:i w:val="0"/>
        </w:rPr>
        <w:t xml:space="preserve"> is therefore sincere and understandable — and still incomplete. Jacob is interpreting the Shepherd through the visible road. Genesis 48 will show the same man interpreting the road through the Shepherd.</w:t>
      </w:r>
    </w:p>
    <w:p>
      <w:pPr>
        <w:pStyle w:val="DiscoveryCallout"/>
      </w:pPr>
      <w:r>
        <w:rPr>
          <w:b w:val="0"/>
          <w:i w:val="0"/>
        </w:rPr>
        <w:t>DISCOVERY / PATTERN OBSERVATION: One of the hardest disciplines of faith is refusing to treat incomplete sight as complete knowledge. Jacob’s conclusion is reasonable from the evidence available to him; it is not large enough to contain what God is doing outside his sight.</w:t>
      </w:r>
    </w:p>
    <w:p>
      <w:pPr>
        <w:pStyle w:val="Heading1"/>
        <w:keepNext/>
        <w:keepLines/>
      </w:pPr>
      <w:r>
        <w:rPr>
          <w:b w:val="0"/>
          <w:i w:val="0"/>
        </w:rPr>
        <w:t>14. Benjamin — Fear Still Wants to Manage Information</w:t>
      </w:r>
    </w:p>
    <w:p>
      <w:pPr>
        <w:pStyle w:val="Scripture"/>
        <w:keepLines/>
      </w:pPr>
      <w:r>
        <w:rPr>
          <w:b/>
          <w:i w:val="0"/>
        </w:rPr>
        <w:t>Genesis 43:6–7</w:t>
        <w:br/>
      </w:r>
      <w:r>
        <w:rPr>
          <w:i/>
        </w:rPr>
        <w:t>“And Israel said, Wherefore dealt ye so ill with me, as to tell the man whether ye had yet a brother? And they said, The man asked us straitly of our state, and of our kindred, saying, Is your father yet alive? have ye another brother? and we told him according to the tenor of these words: could we certainly know that he would say, Bring your brother down?”</w:t>
      </w:r>
    </w:p>
    <w:p>
      <w:pPr/>
      <w:r>
        <w:rPr>
          <w:b w:val="0"/>
          <w:i w:val="0"/>
        </w:rPr>
        <w:t xml:space="preserve">Rachel is gone. Joseph is gone in Jacob’s understanding. Benjamin is the remaining son of Rachel. The immediate reaction reaches toward information itself: </w:t>
      </w:r>
      <w:r>
        <w:rPr>
          <w:b/>
          <w:i w:val="0"/>
        </w:rPr>
        <w:t>Why did the man need to know?</w:t>
      </w:r>
      <w:r>
        <w:rPr>
          <w:b w:val="0"/>
          <w:i w:val="0"/>
        </w:rPr>
        <w:t xml:space="preserve"> Could danger have been avoided if the fact had remained undisclosed?</w:t>
      </w:r>
    </w:p>
    <w:p>
      <w:pPr/>
      <w:r>
        <w:rPr>
          <w:b w:val="0"/>
          <w:i w:val="0"/>
        </w:rPr>
        <w:t>It is an old instinct in a new setting. Jacob cannot control Egypt, famine, Simeon, or the stranger who governs the grain. Perhaps information can still be managed. But eventually Benjamin must leave Jacob’s hand.</w:t>
      </w:r>
    </w:p>
    <w:p>
      <w:pPr>
        <w:pStyle w:val="Scripture"/>
        <w:keepLines/>
      </w:pPr>
      <w:r>
        <w:rPr>
          <w:b/>
          <w:i w:val="0"/>
        </w:rPr>
        <w:t>Genesis 43:8–9</w:t>
        <w:br/>
      </w:r>
      <w:r>
        <w:rPr>
          <w:i/>
        </w:rPr>
        <w:t>“And Judah said unto Israel his father, Send the lad with me, and we will arise and go; that we may live, and not die, both we, and thou, and also our little ones. I will be surety for him; of my hand shalt thou require him: if I bring him not unto thee, and set him before thee, then let me bear the blame for ever:”</w:t>
      </w:r>
    </w:p>
    <w:p>
      <w:pPr/>
      <w:r>
        <w:rPr>
          <w:b w:val="0"/>
          <w:i w:val="0"/>
        </w:rPr>
        <w:t xml:space="preserve">Judah becomes surety. Jacob releases Benjamin into a future he cannot guarantee. The full significance of Judah, surety, hand, kingship, and the coming Seed can remain for other studies. Here the movement is enough: </w:t>
      </w:r>
      <w:r>
        <w:rPr>
          <w:b/>
          <w:i w:val="0"/>
        </w:rPr>
        <w:t>the son Jacob most fears losing must be entrusted beyond Jacob’s control.</w:t>
      </w:r>
    </w:p>
    <w:p>
      <w:pPr>
        <w:pStyle w:val="Heading1"/>
        <w:keepNext/>
        <w:keepLines/>
      </w:pPr>
      <w:r>
        <w:rPr>
          <w:b w:val="0"/>
          <w:i w:val="0"/>
        </w:rPr>
        <w:t>15. Egypt — “Few and Evil”</w:t>
      </w:r>
    </w:p>
    <w:p>
      <w:pPr>
        <w:pStyle w:val="Scripture"/>
        <w:keepLines/>
      </w:pPr>
      <w:r>
        <w:rPr>
          <w:b/>
          <w:i w:val="0"/>
        </w:rPr>
        <w:t>Genesis 47:8–9</w:t>
        <w:br/>
      </w:r>
      <w:r>
        <w:rPr>
          <w:i/>
        </w:rPr>
        <w:t>“And Pharaoh said unto Jacob, How old art thou? And Jacob said unto Pharaoh, The days of the years of my pilgrimage are an hundred and thirty years: few and evil have the days of the years of my life been, and have not attained unto the days of the years of the life of my fathers in the days of their pilgrimage.”</w:t>
      </w:r>
    </w:p>
    <w:p>
      <w:pPr/>
      <w:r>
        <w:rPr>
          <w:b w:val="0"/>
          <w:i w:val="0"/>
        </w:rPr>
        <w:t xml:space="preserve">The Shepherd interpretation does not require Jacob to call pain pleasant. He remembers his life as a </w:t>
      </w:r>
      <w:r>
        <w:rPr>
          <w:b/>
          <w:i w:val="0"/>
        </w:rPr>
        <w:t>pilgrimage</w:t>
      </w:r>
      <w:r>
        <w:rPr>
          <w:b w:val="0"/>
          <w:i w:val="0"/>
        </w:rPr>
        <w:t xml:space="preserve"> marked by evil days. Faith does not erase burial, estrangement, fraud, fear, famine, or regret. It eventually locates those realities inside a larger faithfulness.</w:t>
      </w:r>
    </w:p>
    <w:p>
      <w:pPr/>
      <w:r>
        <w:rPr>
          <w:b w:val="0"/>
          <w:i w:val="0"/>
        </w:rPr>
        <w:t>Jacob has reached Egypt alive. Joseph is alive. Benjamin is alive. The family has food. Yet the final lesson has not been spoken until the sons of Joseph enter the room.</w:t>
      </w:r>
    </w:p>
    <w:p>
      <w:pPr>
        <w:pStyle w:val="Heading1"/>
        <w:keepNext/>
        <w:keepLines/>
      </w:pPr>
      <w:r>
        <w:rPr>
          <w:b w:val="0"/>
          <w:i w:val="0"/>
        </w:rPr>
        <w:t>16. Genesis 48 — The Room Where the Whole Life Changes Meaning</w:t>
      </w:r>
    </w:p>
    <w:p>
      <w:pPr>
        <w:pStyle w:val="Scripture"/>
        <w:keepLines/>
      </w:pPr>
      <w:r>
        <w:rPr>
          <w:b/>
          <w:i w:val="0"/>
        </w:rPr>
        <w:t>Genesis 48:3–4</w:t>
        <w:br/>
      </w:r>
      <w:r>
        <w:rPr>
          <w:i/>
        </w:rPr>
        <w:t>“And Jacob said unto Joseph, God Almighty appeared unto me at Luz in the land of Canaan, and blessed me, And said unto me, Behold, I will make thee fruitful, and multiply thee, and I will make of thee a multitude of people; and will give this land to thy seed after thee for an everlasting possession.”</w:t>
      </w:r>
    </w:p>
    <w:p>
      <w:pPr/>
      <w:r>
        <w:rPr>
          <w:b w:val="0"/>
          <w:i w:val="0"/>
        </w:rPr>
        <w:t xml:space="preserve">The old man begins by returning to </w:t>
      </w:r>
      <w:r>
        <w:rPr>
          <w:b/>
          <w:i w:val="0"/>
        </w:rPr>
        <w:t>El Shaddai at Luz</w:t>
      </w:r>
      <w:r>
        <w:rPr>
          <w:b w:val="0"/>
          <w:i w:val="0"/>
        </w:rPr>
        <w:t>. The promise is still the frame. Fruitfulness, multiplication, people, land, seed — the future Jacob once tried to secure is now remembered as something God said and God would perform.</w:t>
      </w:r>
    </w:p>
    <w:p>
      <w:pPr>
        <w:pStyle w:val="Scripture"/>
        <w:keepLines/>
      </w:pPr>
      <w:r>
        <w:rPr>
          <w:b/>
          <w:i w:val="0"/>
        </w:rPr>
        <w:t>Genesis 48:5</w:t>
        <w:br/>
      </w:r>
      <w:r>
        <w:rPr>
          <w:i/>
        </w:rPr>
        <w:t>“And now thy two sons, Ephraim and Manasseh, which were born unto thee in the land of Egypt before I came unto thee into Egypt, are mine; as Reuben and Simeon, they shall be mine.”</w:t>
      </w:r>
    </w:p>
    <w:p>
      <w:pPr/>
      <w:r>
        <w:rPr>
          <w:b w:val="0"/>
          <w:i w:val="0"/>
        </w:rPr>
        <w:t xml:space="preserve">Jacob adopts Joseph’s two sons into his own house. The man who spent so much of life guarding inheritance is now </w:t>
      </w:r>
      <w:r>
        <w:rPr>
          <w:b/>
          <w:i w:val="0"/>
        </w:rPr>
        <w:t>blessing inheritance forward</w:t>
      </w:r>
      <w:r>
        <w:rPr>
          <w:b w:val="0"/>
          <w:i w:val="0"/>
        </w:rPr>
        <w:t>.</w:t>
      </w:r>
    </w:p>
    <w:p>
      <w:pPr>
        <w:pStyle w:val="Scripture"/>
        <w:keepLines/>
      </w:pPr>
      <w:r>
        <w:rPr>
          <w:b/>
          <w:i w:val="0"/>
        </w:rPr>
        <w:t>Genesis 48:7</w:t>
        <w:br/>
      </w:r>
      <w:r>
        <w:rPr>
          <w:i/>
        </w:rPr>
        <w:t>“And as for me, when I came from Padan, Rachel died by me in the land of Canaan in the way, when yet there was but a little way to come unto Ephrath: and I buried her there in the way of Ephrath; the same is Beth-lehem.”</w:t>
      </w:r>
    </w:p>
    <w:p>
      <w:pPr/>
      <w:r>
        <w:rPr>
          <w:b w:val="0"/>
          <w:i w:val="0"/>
        </w:rPr>
        <w:t>Rachel suddenly enters the blessing room. Jacob does not speak of her abstractly; he remembers the road, the nearness to Ephrath, the burial place. The old sorrow is present while Joseph and Joseph’s sons stand before him.</w:t>
      </w:r>
    </w:p>
    <w:p>
      <w:pPr>
        <w:pStyle w:val="Scripture"/>
        <w:keepLines/>
      </w:pPr>
      <w:r>
        <w:rPr>
          <w:b/>
          <w:i w:val="0"/>
        </w:rPr>
        <w:t>Genesis 41:51–52</w:t>
        <w:br/>
      </w:r>
      <w:r>
        <w:rPr>
          <w:i/>
        </w:rPr>
        <w:t>“And Joseph called the name of the firstborn Manasseh: For God, said he, hath made me forget all my toil, and all my father’s house. And the name of the second called he Ephraim: For God hath caused me to be fruitful in the land of my affliction.”</w:t>
      </w:r>
    </w:p>
    <w:p>
      <w:pPr/>
      <w:r>
        <w:rPr>
          <w:b w:val="0"/>
          <w:i w:val="0"/>
        </w:rPr>
        <w:t xml:space="preserve">The boys carry Joseph’s own testimony in their names: </w:t>
      </w:r>
      <w:r>
        <w:rPr>
          <w:b/>
          <w:i w:val="0"/>
        </w:rPr>
        <w:t>toil and father’s house remembered through Manasseh; fruitfulness in affliction through Ephraim</w:t>
      </w:r>
      <w:r>
        <w:rPr>
          <w:b w:val="0"/>
          <w:i w:val="0"/>
        </w:rPr>
        <w:t>. In Genesis 48 Jacob remembers Rachel at Ephrath while Ephraim stands before him. The narrative has gathered sorrow, affliction, fruitfulness, lost family, restored family, and unexpected seed into one room.</w:t>
      </w:r>
    </w:p>
    <w:p>
      <w:pPr>
        <w:pStyle w:val="Scripture"/>
        <w:keepLines/>
      </w:pPr>
      <w:r>
        <w:rPr>
          <w:b/>
          <w:i w:val="0"/>
        </w:rPr>
        <w:t>Genesis 48:8–11</w:t>
        <w:br/>
      </w:r>
      <w:r>
        <w:rPr>
          <w:i/>
        </w:rPr>
        <w:t>“And Israel beheld Joseph’s sons, and said, Who are these? And Joseph said unto his father, They are my sons, whom God hath given me in this place. And he said, Bring them, I pray thee, unto me, and I will bless them. Now the eyes of Israel were dim for age, so that he could not see. And he brought them near unto him; and he kissed them, and embraced them. And Israel said unto Joseph, I had not thought to see thy face: and, lo, God hath shewed me also thy seed.”</w:t>
      </w:r>
    </w:p>
    <w:p>
      <w:pPr/>
      <w:r>
        <w:rPr>
          <w:b w:val="0"/>
          <w:i w:val="0"/>
        </w:rPr>
        <w:t xml:space="preserve">His natural eyes are dim. His interpretation is becoming clear. He had not thought to see Joseph’s face. God showed him Joseph </w:t>
      </w:r>
      <w:r>
        <w:rPr>
          <w:b/>
          <w:i w:val="0"/>
        </w:rPr>
        <w:t>and Joseph’s seed</w:t>
      </w:r>
      <w:r>
        <w:rPr>
          <w:b w:val="0"/>
          <w:i w:val="0"/>
        </w:rPr>
        <w:t>. The man who once feared that one more surrender would empty his house now sits inside an abundance he could not have planned.</w:t>
      </w:r>
    </w:p>
    <w:p>
      <w:pPr>
        <w:pStyle w:val="DiscoveryCallout"/>
      </w:pPr>
      <w:r>
        <w:rPr>
          <w:b w:val="0"/>
          <w:i w:val="0"/>
        </w:rPr>
        <w:t>DISCOVERY / PATTERN OBSERVATION: Genesis 48 does not give Jacob a new past. It gives him a vantage point from which the old past can finally be read differently. What looked like extinction of the Rachel line has become Joseph restored, Benjamin preserved, and two additional sons standing beneath Jacob’s hands.</w:t>
      </w:r>
    </w:p>
    <w:p>
      <w:pPr>
        <w:spacing w:before="80" w:after="160"/>
        <w:jc w:val="center"/>
      </w:pPr>
      <w:r>
        <w:rPr>
          <w:b/>
          <w:color w:val="7F6000"/>
          <w:sz w:val="20"/>
        </w:rPr>
        <w:t>RACHEL / EPHRATH  →  JOSEPH “LOST”  →  MANASSEH / EPHRAIM  →  JOSEPH RESTORED  →  SEED JACOB NEVER EXPECTED TO SEE</w:t>
      </w:r>
    </w:p>
    <w:p>
      <w:pPr>
        <w:pStyle w:val="Heading1"/>
        <w:keepNext/>
        <w:keepLines/>
      </w:pPr>
      <w:r>
        <w:rPr>
          <w:b w:val="0"/>
          <w:i w:val="0"/>
        </w:rPr>
        <w:t>17. The Final Interpretation — The God Which Shepherded Me</w:t>
      </w:r>
    </w:p>
    <w:p>
      <w:pPr>
        <w:pStyle w:val="Scripture"/>
        <w:keepLines/>
      </w:pPr>
      <w:r>
        <w:rPr>
          <w:b/>
          <w:i w:val="0"/>
        </w:rPr>
        <w:t>Genesis 48:15–16</w:t>
        <w:br/>
      </w:r>
      <w:r>
        <w:rPr>
          <w:i/>
        </w:rPr>
        <w:t>“And he blessed Joseph, and said, God, before whom my fathers Abraham and Isaac did walk, the God which fed me all my life long unto this day, The Angel which redeemed me from all evil, bless the lads; and let my name be named on them, and the name of my fathers Abraham and Isaac; and let them grow into a multitude in the midst of the earth.”</w:t>
      </w:r>
    </w:p>
    <w:p>
      <w:pPr/>
      <w:r>
        <w:rPr>
          <w:b w:val="0"/>
          <w:i w:val="0"/>
        </w:rPr>
        <w:t xml:space="preserve">This is Jacob’s mature interpretation of the road. He begins with </w:t>
      </w:r>
      <w:r>
        <w:rPr>
          <w:b/>
          <w:i w:val="0"/>
        </w:rPr>
        <w:t>the God before whom Abraham and Isaac walked</w:t>
      </w:r>
      <w:r>
        <w:rPr>
          <w:b w:val="0"/>
          <w:i w:val="0"/>
        </w:rPr>
        <w:t xml:space="preserve"> — the same covenant walk carried in the family testimony. Then he names that God as the One who </w:t>
      </w:r>
      <w:r>
        <w:rPr>
          <w:b/>
          <w:i w:val="0"/>
        </w:rPr>
        <w:t>fed him all his life long</w:t>
      </w:r>
      <w:r>
        <w:rPr>
          <w:b w:val="0"/>
          <w:i w:val="0"/>
        </w:rPr>
        <w:t xml:space="preserve">. The verb behind the KJV </w:t>
      </w:r>
      <w:r>
        <w:rPr>
          <w:b w:val="0"/>
          <w:i/>
        </w:rPr>
        <w:t>fed</w:t>
      </w:r>
      <w:r>
        <w:rPr>
          <w:b w:val="0"/>
          <w:i w:val="0"/>
        </w:rPr>
        <w:t xml:space="preserve"> is the ordinary shepherding and tending language used of flocks. Jacob is not merely saying that God occasionally supplied meals. He is saying, in effect: </w:t>
      </w:r>
      <w:r>
        <w:rPr>
          <w:b/>
          <w:i w:val="0"/>
        </w:rPr>
        <w:t>the God of the fathers has shepherded me through the whole life.</w:t>
      </w:r>
    </w:p>
    <w:p>
      <w:pPr/>
      <w:r>
        <w:rPr>
          <w:b w:val="0"/>
          <w:i w:val="0"/>
        </w:rPr>
        <w:t xml:space="preserve">Then he names </w:t>
      </w:r>
      <w:r>
        <w:rPr>
          <w:b/>
          <w:i w:val="0"/>
        </w:rPr>
        <w:t>the Angel which redeemed me from all evil</w:t>
      </w:r>
      <w:r>
        <w:rPr>
          <w:b w:val="0"/>
          <w:i w:val="0"/>
        </w:rPr>
        <w:t>. The same life that included Laban, Esau, Jabbok, Shechem, Rachel’s death, Joseph’s disappearance, Benjamin’s danger, and famine is now gathered under shepherding and redemption.</w:t>
      </w:r>
    </w:p>
    <w:p>
      <w:pPr/>
      <w:r>
        <w:rPr>
          <w:b w:val="0"/>
          <w:i w:val="0"/>
        </w:rPr>
        <w:t>The contrast with Genesis 42 should be allowed to stand in full weight:</w:t>
      </w:r>
    </w:p>
    <w:p>
      <w:pPr>
        <w:spacing w:before="80" w:after="160"/>
        <w:jc w:val="center"/>
      </w:pPr>
      <w:r>
        <w:rPr>
          <w:b/>
          <w:color w:val="7F6000"/>
          <w:sz w:val="20"/>
        </w:rPr>
        <w:t>GENESIS 42:  “ALL THESE THINGS ARE AGAINST ME.”</w:t>
      </w:r>
    </w:p>
    <w:p>
      <w:pPr>
        <w:spacing w:before="80" w:after="160"/>
        <w:jc w:val="center"/>
      </w:pPr>
      <w:r>
        <w:rPr>
          <w:b/>
          <w:color w:val="7F6000"/>
          <w:sz w:val="20"/>
        </w:rPr>
        <w:t>GENESIS 48:  “THE GOD WHICH SHEPHERDED ME ALL MY LIFE LONG.”</w:t>
      </w:r>
    </w:p>
    <w:p>
      <w:pPr/>
      <w:r>
        <w:rPr>
          <w:b w:val="0"/>
          <w:i w:val="0"/>
        </w:rPr>
        <w:t>Same life. Different vantage point.</w:t>
      </w:r>
    </w:p>
    <w:p>
      <w:pPr/>
      <w:r>
        <w:rPr>
          <w:b w:val="0"/>
          <w:i w:val="0"/>
        </w:rPr>
        <w:t xml:space="preserve">Jacob spent years trying to carry the promise through leverage, disguise, animal husbandry, division of camps, gifts, information, and protection of what remained. Near the end he does not testify that his methods finally became perfect. </w:t>
      </w:r>
      <w:r>
        <w:rPr>
          <w:b/>
          <w:i w:val="0"/>
        </w:rPr>
        <w:t>He testifies that the Shepherd was faithful.</w:t>
      </w:r>
    </w:p>
    <w:p>
      <w:pPr/>
      <w:r>
        <w:rPr>
          <w:b w:val="0"/>
          <w:i w:val="0"/>
        </w:rPr>
        <w:t>The promise did not survive because Jacob became clever enough to preserve it. Jacob survived because the God of Abraham and Isaac remained faithful to what He had spoken.</w:t>
      </w:r>
    </w:p>
    <w:p>
      <w:pPr>
        <w:pStyle w:val="DiscoveryCallout"/>
      </w:pPr>
      <w:r>
        <w:rPr>
          <w:b w:val="0"/>
          <w:i w:val="0"/>
        </w:rPr>
        <w:t>DISCOVERY / PATTERN OBSERVATION: This is where the Three C’s become more than a counter-technique. Contentment can live because present lack is not proof of abandonment. Confidence can live because painful terrain is not proof that the Giver has become an enemy. Continuance can live because delay is not proof that the promised future has failed.</w:t>
      </w:r>
    </w:p>
    <w:p>
      <w:pPr>
        <w:pStyle w:val="Heading1"/>
        <w:keepNext/>
        <w:keepLines/>
      </w:pPr>
      <w:r>
        <w:rPr>
          <w:b w:val="0"/>
          <w:i w:val="0"/>
        </w:rPr>
        <w:t>18. By Faith Jacob</w:t>
      </w:r>
    </w:p>
    <w:p>
      <w:pPr>
        <w:pStyle w:val="Scripture"/>
        <w:keepLines/>
      </w:pPr>
      <w:r>
        <w:rPr>
          <w:b/>
          <w:i w:val="0"/>
        </w:rPr>
        <w:t>Hebrews 11:21</w:t>
        <w:br/>
      </w:r>
      <w:r>
        <w:rPr>
          <w:i/>
        </w:rPr>
        <w:t>“By faith Jacob, when he was a dying, blessed both the sons of Joseph; and worshipped, leaning upon the top of his staff.”</w:t>
      </w:r>
    </w:p>
    <w:p>
      <w:pPr/>
      <w:r>
        <w:rPr>
          <w:b w:val="0"/>
          <w:i w:val="0"/>
        </w:rPr>
        <w:t xml:space="preserve">The New Testament’s final portrait is beautifully restrained: </w:t>
      </w:r>
      <w:r>
        <w:rPr>
          <w:b/>
          <w:i w:val="0"/>
        </w:rPr>
        <w:t>By faith Jacob.</w:t>
      </w:r>
    </w:p>
    <w:p>
      <w:pPr/>
      <w:r>
        <w:rPr>
          <w:b w:val="0"/>
          <w:i w:val="0"/>
        </w:rPr>
        <w:t>The dying man is in Egypt. He cannot make the Exodus occur. He cannot personally carry the family back to Canaan. He cannot produce the nation, the kings, or the promised Seed. He cannot see the generations who will rise from Ephraim and Manasseh. He cannot control how the covenant story will unfold after his death.</w:t>
      </w:r>
    </w:p>
    <w:p>
      <w:pPr/>
      <w:r>
        <w:rPr>
          <w:b w:val="0"/>
          <w:i w:val="0"/>
        </w:rPr>
        <w:t>And now he does not need to.</w:t>
      </w:r>
    </w:p>
    <w:p>
      <w:pPr/>
      <w:r>
        <w:rPr>
          <w:b w:val="0"/>
          <w:i w:val="0"/>
        </w:rPr>
        <w:t>He blesses forward. He worships. He entrusts an unseen future to the God whose faithfulness he has learned by living through a past he repeatedly failed to understand while he was inside it.</w:t>
      </w:r>
    </w:p>
    <w:p>
      <w:pPr>
        <w:spacing w:before="80" w:after="160"/>
        <w:jc w:val="center"/>
      </w:pPr>
      <w:r>
        <w:rPr>
          <w:b/>
          <w:color w:val="7F6000"/>
          <w:sz w:val="20"/>
        </w:rPr>
        <w:t>GOD SPEAKS  →  JACOB GRASPS  →  JACOB MANAGES  →  JACOB SUFFERS  →  GOD SEES  →  GOD JUDGES  →  GOD PRESERVES  →  JACOB SUPPLICATES  →  GOD BLESSES  →  JACOB CONTINUES  →  JACOB LOSES  →  GOD RESTORES  →  JACOB SEES  →  JACOB BELIEVES  →  JACOB WORSHIPS  →  JACOB BLESSES FORWARD</w:t>
      </w:r>
    </w:p>
    <w:p>
      <w:pPr/>
      <w:r>
        <w:rPr>
          <w:b w:val="0"/>
          <w:i w:val="0"/>
        </w:rPr>
        <w:t xml:space="preserve">The final state does not make the earlier road unreal. It reveals what the road was forming. Jacob’s life moves from valuing the promise while trying to control its fulfillment toward </w:t>
      </w:r>
      <w:r>
        <w:rPr>
          <w:b/>
          <w:i w:val="0"/>
        </w:rPr>
        <w:t>living by faith in the Promisor</w:t>
      </w:r>
      <w:r>
        <w:rPr>
          <w:b w:val="0"/>
          <w:i w:val="0"/>
        </w:rPr>
        <w:t>. The inherited testimony of Abraham and Isaac becomes Jacob’s own witness: the Shepherd sees farther than Jacob can see, and the Shepherd can carry what Jacob cannot.</w:t>
      </w:r>
    </w:p>
    <w:p>
      <w:pPr>
        <w:pStyle w:val="Heading1"/>
        <w:keepNext/>
        <w:keepLines/>
      </w:pPr>
      <w:r>
        <w:rPr>
          <w:b w:val="0"/>
          <w:i w:val="0"/>
        </w:rPr>
        <w:t>19. Closing Reflection — Let the Shepherd Carry What Only He Can Carry</w:t>
      </w:r>
    </w:p>
    <w:p>
      <w:pPr/>
      <w:r>
        <w:rPr>
          <w:b w:val="0"/>
          <w:i w:val="0"/>
        </w:rPr>
        <w:t xml:space="preserve">Jacob’s story does not condemn planning, work, skill, negotiation, protection of a household, or prudent preparation. He does all of those things. The deeper issue is whether those things remain </w:t>
      </w:r>
      <w:r>
        <w:rPr>
          <w:b/>
          <w:i w:val="0"/>
        </w:rPr>
        <w:t>servants beneath God</w:t>
      </w:r>
      <w:r>
        <w:rPr>
          <w:b w:val="0"/>
          <w:i w:val="0"/>
        </w:rPr>
        <w:t>, or whether they quietly become the source from which safety, justice, identity, blessing, and future must come.</w:t>
      </w:r>
    </w:p>
    <w:p>
      <w:pPr/>
      <w:r>
        <w:rPr>
          <w:b w:val="0"/>
          <w:i w:val="0"/>
        </w:rPr>
        <w:t>Laban teaches that wrongdoing can prosper long enough to feel secure while God is still watching. Jabbok teaches that human strength can reach a place where supplication is wiser than leverage. Bethel teaches that a name spoken by God still has to be lived into. Rachel teaches that some losses cannot be negotiated away. Joseph teaches that the thing interpreted as “against me” may be occurring inside a preservation not yet visible. Genesis 48 teaches that the final interpretation of a life may be very different from the interpretation available in the middle of it.</w:t>
      </w:r>
    </w:p>
    <w:p>
      <w:pPr/>
      <w:r>
        <w:rPr>
          <w:b w:val="0"/>
          <w:i w:val="0"/>
        </w:rPr>
        <w:t>The man who began by holding a heel ends by leaning on a staff. The man who once disguised his hands now stretches them over sons he did not expect to see. The man who tried to secure blessing finally blesses by faith. And the man who spent so much of his life trying to carry the promise finally names the One who had carried him.</w:t>
      </w:r>
    </w:p>
    <w:p>
      <w:pPr/>
      <w:r>
        <w:rPr>
          <w:b/>
          <w:i w:val="0"/>
        </w:rPr>
        <w:t>Where am I treating wisdom, preparation, or strategy as though it were the source rather than the servant?</w:t>
      </w:r>
    </w:p>
    <w:p>
      <w:pPr/>
      <w:r>
        <w:rPr>
          <w:b/>
          <w:i w:val="0"/>
        </w:rPr>
        <w:t>What have I interpreted as “against me” because I cannot yet see what the Shepherd sees?</w:t>
      </w:r>
    </w:p>
    <w:p>
      <w:pPr/>
      <w:r>
        <w:rPr>
          <w:b/>
          <w:i w:val="0"/>
        </w:rPr>
        <w:t>What changes when God’s faithfulness becomes more trustworthy than my ability to control the outcome?</w:t>
      </w:r>
    </w:p>
    <w:p>
      <w:pPr>
        <w:spacing w:before="80" w:after="160"/>
        <w:jc w:val="center"/>
        <w:sectPr w:rsidR="00FC693F" w:rsidRPr="0006063C" w:rsidSect="00034616">
          <w:headerReference w:type="default" r:id="rIdJacob0header"/>
          <w:footerReference w:type="default" r:id="rIdJacob0footer"/>
          <w:type w:val="nextPage"/>
          <w:pgSz w:w="12240" w:h="15840"/>
          <w:pgMar w:top="1037" w:right="1123" w:bottom="1037" w:left="1123" w:header="403" w:footer="432" w:gutter="0"/>
          <w:pgNumType w:start="1"/>
          <w:cols w:space="720"/>
          <w:docGrid w:linePitch="360"/>
          <w:lnNumType w:countBy="5" w:restart="newSection" w:distance="180"/>
        </w:sectPr>
      </w:pPr>
      <w:r>
        <w:rPr>
          <w:b/>
          <w:color w:val="7F6000"/>
          <w:sz w:val="20"/>
        </w:rPr>
        <w:t>JACOB HAD SPENT A LIFETIME TRYING TO CARRY THE PROMISE; ISRAEL FINALLY SAW THAT THE SHEPHERD HAD BEEN CARRYING HIM.</w:t>
      </w:r>
    </w:p>
    <w:p>
      <w:pPr>
        <w:pStyle w:val="Jacob1Normal"/>
        <w:spacing w:before="1100" w:after="200"/>
      </w:pPr>
      <w:r>
        <w:rPr>
          <w:rFonts w:ascii="Aptos" w:hAnsi="Aptos"/>
          <w:b/>
          <w:color w:val="7F6000"/>
          <w:sz w:val="32"/>
        </w:rPr>
        <w:t>BONUS PACKET A</w:t>
      </w:r>
    </w:p>
    <w:p>
      <w:pPr>
        <w:pStyle w:val="Jacob1Normal"/>
        <w:spacing w:before="80" w:after="160"/>
        <w:jc w:val="center"/>
      </w:pPr>
      <w:r>
        <w:rPr>
          <w:rFonts w:ascii="Cambria" w:hAnsi="Cambria"/>
          <w:b/>
          <w:color w:val="1F4E79"/>
          <w:sz w:val="54"/>
        </w:rPr>
        <w:t>JACOB'S HOUSE — LEARNING</w:t>
        <w:br/>
        <w:t>TO JUDGE THE FIELD</w:t>
      </w:r>
    </w:p>
    <w:p>
      <w:pPr>
        <w:pStyle w:val="Jacob1Normal"/>
        <w:spacing w:after="400"/>
        <w:jc w:val="center"/>
      </w:pPr>
      <w:r>
        <w:rPr>
          <w:rFonts w:ascii="Cambria" w:hAnsi="Cambria"/>
          <w:b/>
          <w:color w:val="595959"/>
          <w:sz w:val="30"/>
        </w:rPr>
        <w:t>The Promise, the Lamb, the Gates, and the Practice of Faithful Discernment</w:t>
      </w:r>
    </w:p>
    <w:p>
      <w:pPr>
        <w:pStyle w:val="Jacob1Normal"/>
        <w:spacing w:before="200"/>
        <w:ind w:left="504" w:right="504"/>
        <w:jc w:val="center"/>
      </w:pPr>
      <w:r>
        <w:t>A practicum for learning to judge the field beneath God’s measure: promise, Seed, Lamb, counsel, grievance, desire, manipulation, return, cleansing, atonement, restoration, kingdom fellowship, and faithful exhortation — so the reader can recognize the next gate before it is crossed and teach the household to walk before God.</w:t>
      </w:r>
    </w:p>
    <w:p>
      <w:pPr>
        <w:pStyle w:val="Jacob1Normal"/>
        <w:spacing w:before="400"/>
        <w:jc w:val="center"/>
      </w:pPr>
      <w:r>
        <w:rPr>
          <w:rFonts w:ascii="Cambria" w:hAnsi="Cambria"/>
          <w:i/>
          <w:sz w:val="21"/>
        </w:rPr>
        <w:t>King James Version</w:t>
      </w:r>
    </w:p>
    <w:p>
      <w:pPr>
        <w:pStyle w:val="Jacob1Normal"/>
      </w:pPr>
      <w:r>
        <w:br w:type="page"/>
      </w:r>
    </w:p>
    <w:p>
      <w:pPr>
        <w:pStyle w:val="Jacob1Heading1"/>
      </w:pPr>
      <w:r>
        <w:rPr>
          <w:i w:val="0"/>
        </w:rPr>
        <w:t>CONTENTS</w:t>
      </w:r>
    </w:p>
    <w:p>
      <w:pPr>
        <w:pStyle w:val="Jacob1Normal"/>
        <w:spacing w:after="80"/>
      </w:pPr>
      <w:r>
        <w:rPr>
          <w:i w:val="0"/>
        </w:rPr>
        <w:t>1. How to Use This Practicum — The Toolbox Is Not the Lamb</w:t>
      </w:r>
    </w:p>
    <w:p>
      <w:pPr>
        <w:pStyle w:val="Jacob1Normal"/>
        <w:spacing w:after="80"/>
      </w:pPr>
      <w:r>
        <w:rPr>
          <w:i w:val="0"/>
        </w:rPr>
        <w:t>2. The Promise Before the Cases — Seed, Blessing, Walk, Household</w:t>
      </w:r>
    </w:p>
    <w:p>
      <w:pPr>
        <w:pStyle w:val="Jacob1Normal"/>
        <w:spacing w:after="80"/>
      </w:pPr>
      <w:r>
        <w:t>3. “Be Perfect” — Why the Covenant Walk Requires the Lamb</w:t>
      </w:r>
    </w:p>
    <w:p>
      <w:pPr>
        <w:pStyle w:val="Jacob1Normal"/>
        <w:spacing w:after="80"/>
      </w:pPr>
      <w:r>
        <w:rPr>
          <w:i w:val="0"/>
        </w:rPr>
        <w:t>4. Birthright and Blessing — Jacob and Esau Under the Same Testimony</w:t>
      </w:r>
    </w:p>
    <w:p>
      <w:pPr>
        <w:pStyle w:val="Jacob1Normal"/>
        <w:spacing w:after="80"/>
      </w:pPr>
      <w:r>
        <w:rPr>
          <w:i w:val="0"/>
        </w:rPr>
        <w:t>5. A True Grievance Can Still Become a False Permission</w:t>
      </w:r>
    </w:p>
    <w:p>
      <w:pPr>
        <w:pStyle w:val="Jacob1Normal"/>
        <w:spacing w:after="80"/>
      </w:pPr>
      <w:r>
        <w:rPr>
          <w:i w:val="0"/>
        </w:rPr>
        <w:t>6. Laban’s House — When Several People Are Wrong at Once</w:t>
      </w:r>
    </w:p>
    <w:p>
      <w:pPr>
        <w:pStyle w:val="Jacob1Normal"/>
        <w:spacing w:after="80"/>
      </w:pPr>
      <w:r>
        <w:rPr>
          <w:i w:val="0"/>
        </w:rPr>
        <w:t>7. God Sees the Whole Field — Judgment Without Self-Deification</w:t>
      </w:r>
    </w:p>
    <w:p>
      <w:pPr>
        <w:pStyle w:val="Jacob1Normal"/>
        <w:spacing w:after="80"/>
      </w:pPr>
      <w:r>
        <w:rPr>
          <w:i w:val="0"/>
        </w:rPr>
        <w:t>8. Jabbok — When Grasping Becomes Supplication</w:t>
      </w:r>
    </w:p>
    <w:p>
      <w:pPr>
        <w:pStyle w:val="Jacob1Normal"/>
        <w:spacing w:after="80"/>
      </w:pPr>
      <w:r>
        <w:rPr>
          <w:i w:val="0"/>
        </w:rPr>
        <w:t>9. Shechem — When Pain Produces More Pain</w:t>
      </w:r>
    </w:p>
    <w:p>
      <w:pPr>
        <w:pStyle w:val="Jacob1Normal"/>
        <w:spacing w:after="80"/>
      </w:pPr>
      <w:r>
        <w:rPr>
          <w:i w:val="0"/>
        </w:rPr>
        <w:t>10. Bethel — Arise, Put Away, Be Clean</w:t>
      </w:r>
    </w:p>
    <w:p>
      <w:pPr>
        <w:pStyle w:val="Jacob1Normal"/>
        <w:spacing w:after="80"/>
      </w:pPr>
      <w:r>
        <w:rPr>
          <w:i w:val="0"/>
        </w:rPr>
        <w:t>11. Turning Is Necessary; Turning Is Not Atonement</w:t>
      </w:r>
    </w:p>
    <w:p>
      <w:pPr>
        <w:pStyle w:val="Jacob1Normal"/>
        <w:spacing w:after="80"/>
      </w:pPr>
      <w:r>
        <w:rPr>
          <w:i w:val="0"/>
        </w:rPr>
        <w:t>12. The Lamb Thread — From Promise to Provision</w:t>
      </w:r>
    </w:p>
    <w:p>
      <w:pPr>
        <w:pStyle w:val="Jacob1Normal"/>
      </w:pPr>
      <w:r>
        <w:t>REGROUPING — Returning the Measure to God</w:t>
      </w:r>
    </w:p>
    <w:p>
      <w:pPr>
        <w:pStyle w:val="Jacob1Normal"/>
        <w:spacing w:after="80"/>
      </w:pPr>
      <w:r>
        <w:rPr>
          <w:i w:val="0"/>
        </w:rPr>
        <w:t>13. Joseph — The Three D’s Without the License</w:t>
      </w:r>
    </w:p>
    <w:p>
      <w:pPr>
        <w:pStyle w:val="Jacob1Normal"/>
        <w:spacing w:after="80"/>
      </w:pPr>
      <w:r>
        <w:rPr>
          <w:i w:val="0"/>
        </w:rPr>
        <w:t>14. When the Wounded Man Has Power — Test, Restore, Do Not Take God’s Seat</w:t>
      </w:r>
    </w:p>
    <w:p>
      <w:pPr>
        <w:pStyle w:val="Jacob1Normal"/>
        <w:spacing w:after="80"/>
      </w:pPr>
      <w:r>
        <w:rPr>
          <w:i w:val="0"/>
        </w:rPr>
        <w:t>15. Love Is Not the Same as Relief — The Wounds of a Friend</w:t>
      </w:r>
    </w:p>
    <w:p>
      <w:pPr>
        <w:pStyle w:val="Jacob1Normal"/>
        <w:spacing w:after="80"/>
      </w:pPr>
      <w:r>
        <w:rPr>
          <w:i w:val="0"/>
        </w:rPr>
        <w:t>16. Exhortation Without Manipulation — Help Another Cross Back</w:t>
      </w:r>
    </w:p>
    <w:p>
      <w:pPr>
        <w:pStyle w:val="Jacob1GuardrailCallout"/>
      </w:pPr>
      <w:r>
        <w:rPr>
          <w:b/>
        </w:rPr>
        <w:t xml:space="preserve">HOW TO READ THIS BONUS — </w:t>
      </w:r>
      <w:r>
        <w:rPr>
          <w:i w:val="0"/>
        </w:rPr>
        <w:t xml:space="preserve">The earlier packets supplied a vocabulary for </w:t>
      </w:r>
      <w:r>
        <w:rPr>
          <w:b/>
          <w:i w:val="0"/>
        </w:rPr>
        <w:t>states, gates, counsel, desire, grievance, acquisition, allegiance, formation, and interruption</w:t>
      </w:r>
      <w:r>
        <w:rPr>
          <w:i w:val="0"/>
        </w:rPr>
        <w:t>. This packet does not simply repeat those lessons. It places the reader inside complicated family scenes and asks for discernment. The aim is not to find the villain. The aim is to learn to see the field truthfully enough to choose, correct, restore, and counsel in love.</w:t>
      </w:r>
    </w:p>
    <w:p>
      <w:pPr>
        <w:pStyle w:val="Jacob1Normal"/>
      </w:pPr>
      <w:r>
        <w:br w:type="page"/>
      </w:r>
    </w:p>
    <w:p>
      <w:pPr>
        <w:pStyle w:val="Jacob1Heading1"/>
      </w:pPr>
      <w:r>
        <w:rPr>
          <w:i w:val="0"/>
        </w:rPr>
        <w:t>1. How to Use This Practicum — The Toolbox Is Not the Lamb</w:t>
      </w:r>
    </w:p>
    <w:p>
      <w:pPr>
        <w:pStyle w:val="Jacob1Normal"/>
      </w:pPr>
      <w:r>
        <w:rPr>
          <w:i w:val="0"/>
        </w:rPr>
        <w:t xml:space="preserve">The earlier study has given the reader a set of tools. </w:t>
      </w:r>
      <w:r>
        <w:rPr>
          <w:b/>
          <w:i w:val="0"/>
        </w:rPr>
        <w:t>DEPRIVED → DEFRAUDED → DELAYED</w:t>
      </w:r>
      <w:r>
        <w:rPr>
          <w:i w:val="0"/>
        </w:rPr>
        <w:t xml:space="preserve"> can identify the accusational story forming around a grievance. </w:t>
      </w:r>
      <w:r>
        <w:rPr>
          <w:b/>
          <w:i w:val="0"/>
        </w:rPr>
        <w:t>GRIEVANCE / DESIRE → RECAST → VILIFY → JUSTIFY → SELF-AUTHORIZE → ACT</w:t>
      </w:r>
      <w:r>
        <w:rPr>
          <w:i w:val="0"/>
        </w:rPr>
        <w:t xml:space="preserve"> can expose the point at which interpretation becomes permission. </w:t>
      </w:r>
      <w:r>
        <w:rPr>
          <w:b/>
          <w:i w:val="0"/>
        </w:rPr>
        <w:t>SEE → DESIRE → TAKE</w:t>
      </w:r>
      <w:r>
        <w:rPr>
          <w:i w:val="0"/>
        </w:rPr>
        <w:t xml:space="preserve"> can expose acquisition. </w:t>
      </w:r>
      <w:r>
        <w:rPr>
          <w:b/>
          <w:i w:val="0"/>
        </w:rPr>
        <w:t>CONTENTMENT → CONFIDENCE → CONTINUANCE</w:t>
      </w:r>
      <w:r>
        <w:rPr>
          <w:i w:val="0"/>
        </w:rPr>
        <w:t xml:space="preserve"> can interrupt the cascade. MEG and MEI can expose the deeper jurisdictional question: </w:t>
      </w:r>
      <w:r>
        <w:rPr>
          <w:b/>
          <w:i w:val="0"/>
        </w:rPr>
        <w:t>Who is functioning as Source, Measure, and Authority?</w:t>
      </w:r>
    </w:p>
    <w:p>
      <w:pPr>
        <w:pStyle w:val="Jacob1Normal"/>
      </w:pPr>
      <w:r>
        <w:rPr>
          <w:i w:val="0"/>
        </w:rPr>
        <w:t>Those tools matter because Scripture rarely gives us tidy laboratory cases. A person may be genuinely wronged and then become wrong. A manipulator may also suffer a real loss. A good desire may be pursued through an unlawful road. A person who caused harm yesterday may turn today. A painful counselor may be faithful while a pleasant counselor may be stealing the hearer’s heart.</w:t>
      </w:r>
    </w:p>
    <w:p>
      <w:pPr>
        <w:pStyle w:val="Jacob1Normal"/>
        <w:spacing w:before="60" w:after="0"/>
      </w:pPr>
      <w:r>
        <w:rPr>
          <w:rFonts w:ascii="Cambria" w:hAnsi="Cambria"/>
          <w:b/>
          <w:color w:val="404040"/>
          <w:sz w:val="19"/>
        </w:rPr>
        <w:t>John 7:24</w:t>
      </w:r>
    </w:p>
    <w:p>
      <w:pPr>
        <w:pStyle w:val="Jacob1Scripture"/>
      </w:pPr>
      <w:r>
        <w:rPr>
          <w:i/>
        </w:rPr>
        <w:t>“Judge not according to the appearance, but judge righteous judgment.”</w:t>
      </w:r>
    </w:p>
    <w:p>
      <w:pPr>
        <w:pStyle w:val="Jacob1Normal"/>
      </w:pPr>
      <w:r>
        <w:rPr>
          <w:i w:val="0"/>
        </w:rPr>
        <w:t xml:space="preserve">This practicum therefore uses </w:t>
      </w:r>
      <w:r>
        <w:rPr>
          <w:b/>
          <w:i w:val="0"/>
        </w:rPr>
        <w:t>judgment</w:t>
      </w:r>
      <w:r>
        <w:rPr>
          <w:i w:val="0"/>
        </w:rPr>
        <w:t xml:space="preserve"> in the biblical sense of careful moral discernment: identifying what is actually true, which voice is interpreting the field, where a gate is opening, what response remains faithful, and how restoration may still be possible.</w:t>
      </w:r>
    </w:p>
    <w:p>
      <w:pPr>
        <w:pStyle w:val="Jacob1Normal"/>
        <w:spacing w:before="80" w:after="120"/>
        <w:jc w:val="center"/>
      </w:pPr>
      <w:r>
        <w:rPr>
          <w:rFonts w:ascii="Aptos" w:hAnsi="Aptos"/>
          <w:b/>
          <w:color w:val="7F6000"/>
          <w:sz w:val="20"/>
        </w:rPr>
        <w:t>SEE THE FIELD → TEST THE COUNSEL → LOCATE THE GATE → CHOOSE THE FAITHFUL RESPONSE</w:t>
      </w:r>
    </w:p>
    <w:p>
      <w:pPr>
        <w:pStyle w:val="Jacob1Toolbox"/>
      </w:pPr>
      <w:r>
        <w:rPr>
          <w:b/>
        </w:rPr>
        <w:t xml:space="preserve">TOOLBOX REMINDER — </w:t>
      </w:r>
      <w:r>
        <w:rPr>
          <w:i w:val="0"/>
        </w:rPr>
        <w:t xml:space="preserve">The goal is not to become an expert at diagnosing other people. The goal is to see clearly enough to </w:t>
      </w:r>
      <w:r>
        <w:rPr>
          <w:b/>
          <w:i w:val="0"/>
        </w:rPr>
        <w:t>examine oneself, resist self-authorization, help another toward truth, and teach the household to walk before God</w:t>
      </w:r>
      <w:r>
        <w:rPr>
          <w:i w:val="0"/>
        </w:rPr>
        <w:t>.</w:t>
      </w:r>
    </w:p>
    <w:p>
      <w:pPr>
        <w:pStyle w:val="Jacob1Heading2"/>
      </w:pPr>
      <w:r>
        <w:rPr>
          <w:i w:val="0"/>
        </w:rPr>
        <w:t>1.1 The toolbox can expose the road; it cannot become the remedy</w:t>
      </w:r>
    </w:p>
    <w:p>
      <w:pPr>
        <w:pStyle w:val="Jacob1Normal"/>
      </w:pPr>
      <w:r>
        <w:rPr>
          <w:i w:val="0"/>
        </w:rPr>
        <w:t xml:space="preserve">A danger appears whenever a practical framework becomes effective: the reader can begin to trust the framework itself. If every gate were perfectly identified and every temptation charted correctly, mankind would still face the older problem introduced in Eden — </w:t>
      </w:r>
      <w:r>
        <w:rPr>
          <w:b/>
          <w:i w:val="0"/>
        </w:rPr>
        <w:t>sin, death, estrangement, lost access, and the need for God’s provision</w:t>
      </w:r>
      <w:r>
        <w:rPr>
          <w:i w:val="0"/>
        </w:rPr>
        <w:t>.</w:t>
      </w:r>
    </w:p>
    <w:p>
      <w:pPr>
        <w:pStyle w:val="Jacob1Normal"/>
        <w:spacing w:before="60" w:after="0"/>
      </w:pPr>
      <w:r>
        <w:rPr>
          <w:rFonts w:ascii="Cambria" w:hAnsi="Cambria"/>
          <w:b/>
          <w:color w:val="404040"/>
          <w:sz w:val="19"/>
        </w:rPr>
        <w:t>Romans 6:23</w:t>
      </w:r>
    </w:p>
    <w:p>
      <w:pPr>
        <w:pStyle w:val="Jacob1Scripture"/>
      </w:pPr>
      <w:r>
        <w:rPr>
          <w:i/>
        </w:rPr>
        <w:t>“For the wages of sin is death; but the gift of God is eternal life through Jesus Christ our Lord.”</w:t>
      </w:r>
    </w:p>
    <w:p>
      <w:pPr>
        <w:pStyle w:val="Jacob1Normal"/>
      </w:pPr>
      <w:r>
        <w:rPr>
          <w:i w:val="0"/>
        </w:rPr>
        <w:t>The tools can help a believer recognize the moment grievance becomes license. They cannot pay the debt created by sin. They can expose manipulation. They cannot cleanse guilt. They can show where the traveler crossed the road. They cannot become the sacrifice by which the traveler is reconciled.</w:t>
      </w:r>
    </w:p>
    <w:p>
      <w:pPr>
        <w:pStyle w:val="Jacob1LegalCallout"/>
      </w:pPr>
      <w:r>
        <w:rPr>
          <w:b/>
        </w:rPr>
        <w:t xml:space="preserve">FOUNDATIONAL DISTINCTION — </w:t>
      </w:r>
      <w:r>
        <w:rPr>
          <w:b/>
          <w:i w:val="0"/>
        </w:rPr>
        <w:t>The toolbox helps us see the road. God provides the way home.</w:t>
      </w:r>
    </w:p>
    <w:p>
      <w:pPr>
        <w:pStyle w:val="Jacob1Heading2"/>
      </w:pPr>
      <w:r>
        <w:rPr>
          <w:i w:val="0"/>
        </w:rPr>
        <w:t>1.2 A simple workbench for every case</w:t>
      </w:r>
    </w:p>
    <w:p>
      <w:pPr>
        <w:pStyle w:val="Jacob1Normal"/>
      </w:pPr>
      <w:r>
        <w:rPr>
          <w:i w:val="0"/>
        </w:rPr>
        <w:t>Rather than answering every scene for the reader, the case sections will repeatedly return to four tasks. The point is to train the eye and conscience until the process begins to become usable outside the page.</w:t>
      </w:r>
    </w:p>
    <w:p>
      <w:pPr>
        <w:pStyle w:val="Jacob1Workbench"/>
      </w:pPr>
      <w:r>
        <w:rPr>
          <w:b/>
        </w:rPr>
        <w:t xml:space="preserve">WORKBENCH — </w:t>
      </w:r>
      <w:r>
        <w:rPr>
          <w:b/>
          <w:i w:val="0"/>
        </w:rPr>
        <w:t>1. WHAT IS TRUE?</w:t>
      </w:r>
      <w:r>
        <w:rPr>
          <w:i w:val="0"/>
        </w:rPr>
        <w:t xml:space="preserve"> Name the actual lack, wrong, desire, promise, boundary, or duty before interpreting motives.</w:t>
      </w:r>
      <w:r>
        <w:br/>
      </w:r>
      <w:r>
        <w:rPr>
          <w:b/>
          <w:i w:val="0"/>
        </w:rPr>
        <w:t>2. WHERE IS THE GATE?</w:t>
      </w:r>
      <w:r>
        <w:rPr>
          <w:i w:val="0"/>
        </w:rPr>
        <w:t xml:space="preserve"> Identify the point at which counsel or grievance could become permission, appetite, taking, vengeance, manipulation, or faithful restraint.</w:t>
      </w:r>
      <w:r>
        <w:br/>
      </w:r>
      <w:r>
        <w:rPr>
          <w:b/>
          <w:i w:val="0"/>
        </w:rPr>
        <w:t>3. WHAT WOULD FAITH AND LOVE REQUIRE?</w:t>
      </w:r>
      <w:r>
        <w:rPr>
          <w:i w:val="0"/>
        </w:rPr>
        <w:t xml:space="preserve"> Do not merely ask what is allowed. Ask what response remains beneath God’s wisdom and seeks the real good of the other.</w:t>
      </w:r>
      <w:r>
        <w:br/>
      </w:r>
      <w:r>
        <w:rPr>
          <w:b/>
          <w:i w:val="0"/>
        </w:rPr>
        <w:t>4. IF THE GATE WAS CROSSED, WHAT DOES RETURN REQUIRE?</w:t>
      </w:r>
      <w:r>
        <w:rPr>
          <w:i w:val="0"/>
        </w:rPr>
        <w:t xml:space="preserve"> Turning may involve confession, restitution, cleansing, reconciliation, and receiving the atoning provision God supplies.</w:t>
      </w:r>
    </w:p>
    <w:p>
      <w:pPr>
        <w:pStyle w:val="Jacob1Heading1"/>
      </w:pPr>
      <w:r>
        <w:rPr>
          <w:i w:val="0"/>
        </w:rPr>
        <w:t>2. The Promise Before the Cases — Seed, Blessing, Walk, Household</w:t>
      </w:r>
    </w:p>
    <w:p>
      <w:pPr>
        <w:pStyle w:val="Jacob1Normal"/>
      </w:pPr>
      <w:r>
        <w:rPr>
          <w:i w:val="0"/>
        </w:rPr>
        <w:t>Jacob and Esau cannot be understood if the birthright is reduced to money, seniority, livestock, or a larger family share. They grow inside a household carrying a testimony older than either brother. That testimony reaches backward to Eden and forward beyond anything Jacob can yet see.</w:t>
      </w:r>
    </w:p>
    <w:p>
      <w:pPr>
        <w:pStyle w:val="Jacob1Heading2"/>
      </w:pPr>
      <w:r>
        <w:rPr>
          <w:i w:val="0"/>
        </w:rPr>
        <w:t>2.1 The adversary will not have the final word</w:t>
      </w:r>
    </w:p>
    <w:p>
      <w:pPr>
        <w:pStyle w:val="Jacob1Normal"/>
        <w:spacing w:before="60" w:after="0"/>
      </w:pPr>
      <w:r>
        <w:rPr>
          <w:rFonts w:ascii="Cambria" w:hAnsi="Cambria"/>
          <w:b/>
          <w:color w:val="404040"/>
          <w:sz w:val="19"/>
        </w:rPr>
        <w:t>Genesis 3:15</w:t>
      </w:r>
    </w:p>
    <w:p>
      <w:pPr>
        <w:pStyle w:val="Jacob1Scripture"/>
      </w:pPr>
      <w:r>
        <w:rPr>
          <w:i/>
        </w:rPr>
        <w:t>“And I will put enmity between thee and the woman, and between thy seed and her seed; it shall bruise thy head, and thou shalt bruise his heel.”</w:t>
      </w:r>
    </w:p>
    <w:p>
      <w:pPr>
        <w:pStyle w:val="Jacob1Normal"/>
      </w:pPr>
      <w:r>
        <w:rPr>
          <w:i w:val="0"/>
        </w:rPr>
        <w:t xml:space="preserve">The first promise appears inside judgment. The serpent has deceived. Humanity has crossed the boundary. Death and exile enter the story. Yet God immediately speaks a future that the serpent does not control. </w:t>
      </w:r>
      <w:r>
        <w:rPr>
          <w:b/>
          <w:i w:val="0"/>
        </w:rPr>
        <w:t>A Seed will come. The deceiver will be wounded at the head. The human story will not remain forever beneath the first loss.</w:t>
      </w:r>
    </w:p>
    <w:p>
      <w:pPr>
        <w:pStyle w:val="Jacob1Normal"/>
      </w:pPr>
      <w:r>
        <w:rPr>
          <w:i w:val="0"/>
        </w:rPr>
        <w:t>Eden therefore establishes the scale of the problem. The loss is not merely comfort. Humanity loses unbroken fellowship in the garden, access to the tree of life, ease of fruitfulness, and the original harmony of rule beneath God. The promised Seed is moving toward a restoration large enough to answer the ruin.</w:t>
      </w:r>
    </w:p>
    <w:p>
      <w:pPr>
        <w:pStyle w:val="Jacob1Heading2"/>
      </w:pPr>
      <w:r>
        <w:rPr>
          <w:i w:val="0"/>
        </w:rPr>
        <w:t>2.2 With Abraham the promise expands toward a household, a nation, and the nations</w:t>
      </w:r>
    </w:p>
    <w:p>
      <w:pPr>
        <w:pStyle w:val="Jacob1Normal"/>
        <w:spacing w:before="60" w:after="0"/>
      </w:pPr>
      <w:r>
        <w:rPr>
          <w:rFonts w:ascii="Cambria" w:hAnsi="Cambria"/>
          <w:b/>
          <w:color w:val="404040"/>
          <w:sz w:val="19"/>
        </w:rPr>
        <w:t>Genesis 12:1–3</w:t>
      </w:r>
    </w:p>
    <w:p>
      <w:pPr>
        <w:pStyle w:val="Jacob1Scripture"/>
      </w:pPr>
      <w:r>
        <w:rPr>
          <w:i/>
        </w:rPr>
        <w:t>“Now the LORD had said unto Abram, Get thee out of thy country, and from thy kindred, and from thy father’s house, unto a land that I will shew thee: And I will make of thee a great nation, and I will bless thee, and make thy name great; and thou shalt be a blessing: And I will bless them that bless thee, and curse him that curseth thee: and in thee shall all families of the earth be blessed.”</w:t>
      </w:r>
    </w:p>
    <w:p>
      <w:pPr>
        <w:pStyle w:val="Jacob1Normal"/>
      </w:pPr>
      <w:r>
        <w:rPr>
          <w:i w:val="0"/>
        </w:rPr>
        <w:t xml:space="preserve">Now the older Seed promise is carried inside an expanding covenant field: </w:t>
      </w:r>
      <w:r>
        <w:rPr>
          <w:b/>
          <w:i w:val="0"/>
        </w:rPr>
        <w:t>land, nation, name, blessing, protection, and blessing that reaches the families of the earth</w:t>
      </w:r>
      <w:r>
        <w:rPr>
          <w:i w:val="0"/>
        </w:rPr>
        <w:t>. The family is not selected for private accumulation. The promise moves outward. The household that carries the testimony will become the historical road through which blessing reaches beyond itself.</w:t>
      </w:r>
    </w:p>
    <w:p>
      <w:pPr>
        <w:pStyle w:val="Jacob1Normal"/>
      </w:pPr>
      <w:r>
        <w:rPr>
          <w:i w:val="0"/>
        </w:rPr>
        <w:t>Genesis 12 also places a word of protective judgment around that road: “I will bless them that bless thee, and curse him that curseth thee.” This will matter when Jacob enters Laban’s house. Laban will openly acknowledge that YHWH has blessed him for Jacob’s sake, yet he will continue to manipulate Jacob and change his wages. The man who receives blessing through Jacob and schemes against Jacob will eventually meet the God who sees both.</w:t>
      </w:r>
    </w:p>
    <w:p>
      <w:pPr>
        <w:pStyle w:val="Jacob1Heading2"/>
      </w:pPr>
      <w:r>
        <w:rPr>
          <w:i w:val="0"/>
        </w:rPr>
        <w:t>2.3 Abraham receives the promise by believing the Promiser</w:t>
      </w:r>
    </w:p>
    <w:p>
      <w:pPr>
        <w:pStyle w:val="Jacob1Normal"/>
        <w:spacing w:before="60" w:after="0"/>
      </w:pPr>
      <w:r>
        <w:rPr>
          <w:rFonts w:ascii="Cambria" w:hAnsi="Cambria"/>
          <w:b/>
          <w:color w:val="404040"/>
          <w:sz w:val="19"/>
        </w:rPr>
        <w:t>Genesis 15:5–6</w:t>
      </w:r>
    </w:p>
    <w:p>
      <w:pPr>
        <w:pStyle w:val="Jacob1Scripture"/>
      </w:pPr>
      <w:r>
        <w:rPr>
          <w:i/>
        </w:rPr>
        <w:t>“And he brought him forth abroad, and said, Look now toward heaven, and tell the stars, if thou be able to number them: and he said unto him, So shall thy seed be. And he believed in the LORD; and he counted it to him for righteousness.”</w:t>
      </w:r>
    </w:p>
    <w:p>
      <w:pPr>
        <w:pStyle w:val="Jacob1Normal"/>
      </w:pPr>
      <w:r>
        <w:rPr>
          <w:i w:val="0"/>
        </w:rPr>
        <w:t xml:space="preserve">The family testimony therefore contains a way of receiving what God has spoken. Abraham does not manufacture the stars. </w:t>
      </w:r>
      <w:r>
        <w:rPr>
          <w:b/>
          <w:i w:val="0"/>
        </w:rPr>
        <w:t>God speaks; Abraham believes.</w:t>
      </w:r>
      <w:r>
        <w:rPr>
          <w:i w:val="0"/>
        </w:rPr>
        <w:t xml:space="preserve"> The promised future is received as true before Abraham sees how it will be accomplished.</w:t>
      </w:r>
    </w:p>
    <w:p>
      <w:pPr>
        <w:pStyle w:val="Jacob1Heading2"/>
      </w:pPr>
      <w:r>
        <w:rPr>
          <w:i w:val="0"/>
        </w:rPr>
        <w:t>2.4 The promise carries a walk</w:t>
      </w:r>
    </w:p>
    <w:p>
      <w:pPr>
        <w:pStyle w:val="Jacob1Normal"/>
        <w:spacing w:before="60" w:after="0"/>
      </w:pPr>
      <w:r>
        <w:rPr>
          <w:rFonts w:ascii="Cambria" w:hAnsi="Cambria"/>
          <w:b/>
          <w:color w:val="404040"/>
          <w:sz w:val="19"/>
        </w:rPr>
        <w:t>Genesis 17:1–2</w:t>
      </w:r>
    </w:p>
    <w:p>
      <w:pPr>
        <w:pStyle w:val="Jacob1Scripture"/>
      </w:pPr>
      <w:r>
        <w:rPr>
          <w:i/>
        </w:rPr>
        <w:t>“And when Abram was ninety years old and nine, the LORD appeared to Abram, and said unto him, I am the Almighty God; walk before me, and be thou perfect. And I will make my covenant between me and thee, and will multiply thee exceedingly.”</w:t>
      </w:r>
    </w:p>
    <w:p>
      <w:pPr>
        <w:pStyle w:val="Jacob1Normal"/>
      </w:pPr>
      <w:r>
        <w:rPr>
          <w:i w:val="0"/>
        </w:rPr>
        <w:t xml:space="preserve">El Shaddai does not give Abraham a promise that makes the walk irrelevant. The covenant household is called to </w:t>
      </w:r>
      <w:r>
        <w:rPr>
          <w:b/>
          <w:i w:val="0"/>
        </w:rPr>
        <w:t>walk before God</w:t>
      </w:r>
      <w:r>
        <w:rPr>
          <w:i w:val="0"/>
        </w:rPr>
        <w:t>. Promise and faithful response are not enemies. The promise comes from God; faith receives it; the believer orders the walk beneath the One who spoke.</w:t>
      </w:r>
    </w:p>
    <w:p>
      <w:pPr>
        <w:pStyle w:val="Jacob1Heading2"/>
      </w:pPr>
      <w:r>
        <w:rPr>
          <w:i w:val="0"/>
        </w:rPr>
        <w:t>2.5 The household must be taught the way</w:t>
      </w:r>
    </w:p>
    <w:p>
      <w:pPr>
        <w:pStyle w:val="Jacob1Normal"/>
        <w:spacing w:before="60" w:after="0"/>
      </w:pPr>
      <w:r>
        <w:rPr>
          <w:rFonts w:ascii="Cambria" w:hAnsi="Cambria"/>
          <w:b/>
          <w:color w:val="404040"/>
          <w:sz w:val="19"/>
        </w:rPr>
        <w:t>Genesis 18:18–19</w:t>
      </w:r>
    </w:p>
    <w:p>
      <w:pPr>
        <w:pStyle w:val="Jacob1Scripture"/>
      </w:pPr>
      <w:r>
        <w:rPr>
          <w:i/>
        </w:rPr>
        <w:t>“Seeing that Abraham shall surely become a great and mighty nation, and all the nations of the earth shall be blessed in him? For I know him, that he will command his children and his household after him, and they shall keep the way of the LORD, to do justice and judgment; that the LORD may bring upon Abraham that which he hath spoken of him.”</w:t>
      </w:r>
    </w:p>
    <w:p>
      <w:pPr>
        <w:pStyle w:val="Jacob1Normal"/>
      </w:pPr>
      <w:r>
        <w:rPr>
          <w:i w:val="0"/>
        </w:rPr>
        <w:t xml:space="preserve">This turns the covenant into a generational vocation. Abraham must teach his children and household to </w:t>
      </w:r>
      <w:r>
        <w:rPr>
          <w:b/>
          <w:i w:val="0"/>
        </w:rPr>
        <w:t>keep the way of YHWH, to do justice and judgment</w:t>
      </w:r>
      <w:r>
        <w:rPr>
          <w:i w:val="0"/>
        </w:rPr>
        <w:t>. Jacob and Esau therefore do not grow up in a spiritually empty house. They inherit testimony: God has spoken; a Seed is promised; blessing is moving toward the nations; the family is to walk before God; the children are to learn His way.</w:t>
      </w:r>
    </w:p>
    <w:p>
      <w:pPr>
        <w:pStyle w:val="Jacob1LegalCallout"/>
      </w:pPr>
      <w:r>
        <w:rPr>
          <w:b/>
        </w:rPr>
        <w:t xml:space="preserve">COVENANT PRACTICE — </w:t>
      </w:r>
      <w:r>
        <w:rPr>
          <w:b/>
          <w:i w:val="0"/>
        </w:rPr>
        <w:t>THE SEED:</w:t>
      </w:r>
      <w:r>
        <w:rPr>
          <w:i w:val="0"/>
        </w:rPr>
        <w:t xml:space="preserve"> God will bring the promised answer. </w:t>
      </w:r>
      <w:r>
        <w:rPr>
          <w:b/>
          <w:i w:val="0"/>
        </w:rPr>
        <w:t>THE WALK:</w:t>
      </w:r>
      <w:r>
        <w:rPr>
          <w:i w:val="0"/>
        </w:rPr>
        <w:t xml:space="preserve"> the household believes God, keeps His way, and teaches the next generation to do the same.</w:t>
      </w:r>
    </w:p>
    <w:p>
      <w:pPr>
        <w:pStyle w:val="Jacob1Workbench"/>
      </w:pPr>
      <w:r>
        <w:rPr>
          <w:b/>
        </w:rPr>
        <w:t xml:space="preserve">WORKBENCH — </w:t>
      </w:r>
      <w:r>
        <w:rPr>
          <w:i w:val="0"/>
        </w:rPr>
        <w:t xml:space="preserve">Before judging Jacob or Esau, keep the inherited testimony visible. </w:t>
      </w:r>
      <w:r>
        <w:rPr>
          <w:b/>
          <w:i w:val="0"/>
        </w:rPr>
        <w:t>What are they valuing, despising, manipulating, or transmitting?</w:t>
      </w:r>
      <w:r>
        <w:br/>
      </w:r>
      <w:r>
        <w:rPr>
          <w:i w:val="0"/>
        </w:rPr>
        <w:t xml:space="preserve">The birthright is not merely an asset. It sits inside </w:t>
      </w:r>
      <w:r>
        <w:rPr>
          <w:b/>
          <w:i w:val="0"/>
        </w:rPr>
        <w:t>promise, worship, family responsibility, future inheritance, and blessing to the nations</w:t>
      </w:r>
      <w:r>
        <w:rPr>
          <w:i w:val="0"/>
        </w:rPr>
        <w:t>.</w:t>
      </w:r>
    </w:p>
    <w:p>
      <w:pPr>
        <w:pStyle w:val="Jacob1Heading1"/>
      </w:pPr>
      <w:r>
        <w:t>3. “Be Perfect” — Why the Covenant Walk Requires the Lamb</w:t>
      </w:r>
    </w:p>
    <w:p>
      <w:pPr>
        <w:pStyle w:val="Jacob1Normal"/>
      </w:pPr>
      <w:r>
        <w:t xml:space="preserve">The covenant walk begins with a command that is larger than improved technique. El Shaddai does not merely tell Abraham to avoid obvious evil. He says, </w:t>
      </w:r>
      <w:r>
        <w:rPr>
          <w:b/>
        </w:rPr>
        <w:t>“walk before me, and be thou perfect.”</w:t>
      </w:r>
      <w:r>
        <w:t xml:space="preserve"> The promise therefore carries a measure, a walk, and a problem: the man who is called to walk before God cannot become his own remedy when he fails the measure.</w:t>
      </w:r>
    </w:p>
    <w:p>
      <w:pPr>
        <w:pStyle w:val="Jacob1Heading2"/>
      </w:pPr>
      <w:r>
        <w:t>3.1 El Shaddai sets the measure — walk before Me, and be perfect</w:t>
      </w:r>
    </w:p>
    <w:p>
      <w:pPr>
        <w:pStyle w:val="Jacob1Normal"/>
      </w:pPr>
      <w:r>
        <w:rPr>
          <w:b/>
          <w:color w:val="404040"/>
          <w:sz w:val="19"/>
        </w:rPr>
        <w:t>Genesis 17:1–2</w:t>
      </w:r>
    </w:p>
    <w:p>
      <w:pPr>
        <w:pStyle w:val="Jacob1Scripture"/>
      </w:pPr>
      <w:r>
        <w:rPr>
          <w:i/>
        </w:rPr>
        <w:t>“And when Abram was ninety years old and nine, the LORD appeared to Abram, and said unto him, I am the Almighty God; walk before me, and be thou perfect. And I will make my covenant between me and thee, and will multiply thee exceedingly.”</w:t>
      </w:r>
    </w:p>
    <w:p>
      <w:pPr>
        <w:pStyle w:val="Jacob1Normal"/>
      </w:pPr>
      <w:r>
        <w:t xml:space="preserve">The KJV word </w:t>
      </w:r>
      <w:r>
        <w:rPr>
          <w:b/>
        </w:rPr>
        <w:t>perfect</w:t>
      </w:r>
      <w:r>
        <w:t xml:space="preserve"> is the Hebrew </w:t>
      </w:r>
      <w:r>
        <w:rPr>
          <w:b/>
          <w:i/>
        </w:rPr>
        <w:t>tamim</w:t>
      </w:r>
      <w:r>
        <w:t xml:space="preserve"> (H8549), carrying the sense of wholeness, completeness, blamelessness, and — in sacrificial contexts — being without blemish. The command establishes God’s measure. Abraham’s walk must remain before God rather than beneath Abraham’s private definition of good and evil.</w:t>
      </w:r>
    </w:p>
    <w:p>
      <w:pPr>
        <w:pStyle w:val="Jacob1DiscoveryCallout"/>
      </w:pPr>
      <w:r>
        <w:rPr>
          <w:b/>
        </w:rPr>
        <w:t xml:space="preserve">LEXICAL ROPE — </w:t>
      </w:r>
      <w:r>
        <w:t xml:space="preserve">Genesis 17:1 calls Abraham to be </w:t>
      </w:r>
      <w:r>
        <w:rPr>
          <w:b/>
          <w:i/>
        </w:rPr>
        <w:t>tamim</w:t>
      </w:r>
      <w:r>
        <w:t xml:space="preserve">. Exodus 12:5 will later require the Passover lamb to be </w:t>
      </w:r>
      <w:r>
        <w:rPr>
          <w:b/>
        </w:rPr>
        <w:t>“without blemish”</w:t>
      </w:r>
      <w:r>
        <w:t xml:space="preserve"> — </w:t>
      </w:r>
      <w:r>
        <w:rPr>
          <w:b/>
          <w:i/>
        </w:rPr>
        <w:t>tamim</w:t>
      </w:r>
      <w:r>
        <w:t>. The command to the walker and the quality of the sacrificial lamb eventually stand in the same biblical field.</w:t>
      </w:r>
    </w:p>
    <w:p>
      <w:pPr>
        <w:pStyle w:val="Jacob1Heading2"/>
      </w:pPr>
      <w:r>
        <w:t>3.2 The walk is meant to travel through the generations</w:t>
      </w:r>
    </w:p>
    <w:p>
      <w:pPr>
        <w:pStyle w:val="Jacob1Normal"/>
      </w:pPr>
      <w:r>
        <w:rPr>
          <w:b/>
          <w:color w:val="404040"/>
          <w:sz w:val="19"/>
        </w:rPr>
        <w:t>Genesis 18:18–19</w:t>
      </w:r>
    </w:p>
    <w:p>
      <w:pPr>
        <w:pStyle w:val="Jacob1Scripture"/>
      </w:pPr>
      <w:r>
        <w:rPr>
          <w:i/>
        </w:rPr>
        <w:t>“Seeing that Abraham shall surely become a great and mighty nation, and all the nations of the earth shall be blessed in him? For I know him, that he will command his children and his household after him, and they shall keep the way of the LORD, to do justice and judgment; that the LORD may bring upon Abraham that which he hath spoken of him.”</w:t>
      </w:r>
    </w:p>
    <w:p>
      <w:pPr>
        <w:pStyle w:val="Jacob1Normal"/>
      </w:pPr>
      <w:r>
        <w:t xml:space="preserve">The covenant is not a private spiritual possession. </w:t>
      </w:r>
      <w:r>
        <w:rPr>
          <w:b/>
        </w:rPr>
        <w:t>Abraham walks; Abraham teaches the household to walk; the household learns justice and judgment beneath YHWH.</w:t>
      </w:r>
      <w:r>
        <w:t xml:space="preserve"> The promised Seed and the practiced walk travel together through the generations.</w:t>
      </w:r>
    </w:p>
    <w:p>
      <w:pPr>
        <w:pStyle w:val="Jacob1Heading2"/>
      </w:pPr>
      <w:r>
        <w:t>3.3 But the walker cannot erase his own sin</w:t>
      </w:r>
    </w:p>
    <w:p>
      <w:pPr>
        <w:pStyle w:val="Jacob1Normal"/>
      </w:pPr>
      <w:r>
        <w:t xml:space="preserve">Abraham believes God. Abraham obeys. Abraham also remains a man who needs God’s mercy and provision. The command </w:t>
      </w:r>
      <w:r>
        <w:rPr>
          <w:b/>
        </w:rPr>
        <w:t>be perfect</w:t>
      </w:r>
      <w:r>
        <w:t xml:space="preserve"> does not give Abraham a mechanism by which he can erase every failure, cleanse his own guilt, or offer himself as his own atonement. The measure exposes the need for provision.</w:t>
      </w:r>
    </w:p>
    <w:p>
      <w:pPr>
        <w:pStyle w:val="Jacob1DiscoveryCallout"/>
      </w:pPr>
      <w:r>
        <w:rPr>
          <w:b/>
        </w:rPr>
        <w:t xml:space="preserve">THE QUESTION INSIDE THE COVENANT — </w:t>
      </w:r>
      <w:r>
        <w:t>If the household must walk before God, do justice and judgment, and teach the next generation — what answers the guilt when the walker himself crosses the line?</w:t>
      </w:r>
    </w:p>
    <w:p>
      <w:pPr>
        <w:pStyle w:val="Jacob1Heading2"/>
      </w:pPr>
      <w:r>
        <w:t>3.4 Moriah joins the promise to substitution</w:t>
      </w:r>
    </w:p>
    <w:p>
      <w:pPr>
        <w:pStyle w:val="Jacob1Normal"/>
      </w:pPr>
      <w:r>
        <w:rPr>
          <w:b/>
          <w:color w:val="404040"/>
          <w:sz w:val="19"/>
        </w:rPr>
        <w:t>Genesis 22:7–8</w:t>
      </w:r>
    </w:p>
    <w:p>
      <w:pPr>
        <w:pStyle w:val="Jacob1Scripture"/>
      </w:pPr>
      <w:r>
        <w:rPr>
          <w:i/>
        </w:rPr>
        <w:t>“And Isaac spake unto Abraham his father, and said, My father: and he said, Here am I, my son. And he said, Behold the fire and the wood: but where is the lamb for a burnt offering? And Abraham said, My son, God will provide himself a lamb for a burnt offering: so they went both of them together.”</w:t>
      </w:r>
    </w:p>
    <w:p>
      <w:pPr>
        <w:pStyle w:val="Jacob1Normal"/>
      </w:pPr>
      <w:r>
        <w:t xml:space="preserve">The promised son asks the question the covenant eventually must answer: </w:t>
      </w:r>
      <w:r>
        <w:rPr>
          <w:b/>
        </w:rPr>
        <w:t>Where is the lamb?</w:t>
      </w:r>
      <w:r>
        <w:t xml:space="preserve"> Abraham places the answer with God: </w:t>
      </w:r>
      <w:r>
        <w:rPr>
          <w:b/>
        </w:rPr>
        <w:t>God will provide.</w:t>
      </w:r>
    </w:p>
    <w:p>
      <w:pPr>
        <w:pStyle w:val="Jacob1Normal"/>
      </w:pPr>
      <w:r>
        <w:rPr>
          <w:b/>
          <w:color w:val="404040"/>
          <w:sz w:val="19"/>
        </w:rPr>
        <w:t>Genesis 22:13–14</w:t>
      </w:r>
    </w:p>
    <w:p>
      <w:pPr>
        <w:pStyle w:val="Jacob1Scripture"/>
      </w:pPr>
      <w:r>
        <w:rPr>
          <w:i/>
        </w:rPr>
        <w:t>“And Abraham lifted up his eyes, and looked, and behold behind him a ram caught in a thicket by his horns: and Abraham went and took the ram, and offered him up for a burnt offering in the stead of his son. And Abraham called the name of that place Jehovah-jireh: as it is said to this day, In the mount of the LORD it shall be seen.”</w:t>
      </w:r>
    </w:p>
    <w:p>
      <w:pPr>
        <w:pStyle w:val="Jacob1Normal"/>
      </w:pPr>
      <w:r>
        <w:t xml:space="preserve">The ram is offered </w:t>
      </w:r>
      <w:r>
        <w:rPr>
          <w:b/>
        </w:rPr>
        <w:t>in the stead of his son</w:t>
      </w:r>
      <w:r>
        <w:t xml:space="preserve">. Isaac lives. The promised line continues. The household learns that the future does not survive because Abraham can manufacture a remedy; </w:t>
      </w:r>
      <w:r>
        <w:rPr>
          <w:b/>
        </w:rPr>
        <w:t>YHWH provides.</w:t>
      </w:r>
    </w:p>
    <w:p>
      <w:pPr>
        <w:pStyle w:val="Jacob1Normal"/>
        <w:jc w:val="center"/>
      </w:pPr>
      <w:r>
        <w:rPr>
          <w:b/>
          <w:color w:val="7F6000"/>
          <w:sz w:val="20"/>
        </w:rPr>
        <w:t>COMMAND TO WALK → FAILURE REQUIRES AN ANSWER → GOD PROVIDES SUBSTITUTE → PROMISE CONTINUES</w:t>
      </w:r>
    </w:p>
    <w:p>
      <w:pPr>
        <w:pStyle w:val="Jacob1Heading2"/>
      </w:pPr>
      <w:r>
        <w:t>3.5 The Lamb does not abolish the walk</w:t>
      </w:r>
    </w:p>
    <w:p>
      <w:pPr>
        <w:pStyle w:val="Jacob1Normal"/>
      </w:pPr>
      <w:r>
        <w:t>The later fulfillment will not turn covenant life into passivity. God’s permanent atoning provision answers what the walker cannot answer for himself; it does not make truth, self-examination, correction, household teaching, love, or continuance unnecessary.</w:t>
      </w:r>
    </w:p>
    <w:p>
      <w:pPr>
        <w:pStyle w:val="Jacob1Normal"/>
      </w:pPr>
      <w:r>
        <w:rPr>
          <w:b/>
          <w:color w:val="404040"/>
          <w:sz w:val="19"/>
        </w:rPr>
        <w:t>Hebrews 10:14, 23–24</w:t>
      </w:r>
    </w:p>
    <w:p>
      <w:pPr>
        <w:pStyle w:val="Jacob1Scripture"/>
      </w:pPr>
      <w:r>
        <w:rPr>
          <w:i/>
        </w:rPr>
        <w:t>“For by one offering he hath perfected for ever them that are sanctified. ... Let us hold fast the profession of our faith without wavering; (for he is faithful that promised;) And let us consider one another to provoke unto love and to good works:”</w:t>
      </w:r>
    </w:p>
    <w:p>
      <w:pPr>
        <w:pStyle w:val="Jacob1Normal"/>
      </w:pPr>
      <w:r>
        <w:t xml:space="preserve">The one offering is sufficient; the faithful walk continues. Scripture can therefore speak of a completed atoning provision while still commanding believers to </w:t>
      </w:r>
      <w:r>
        <w:rPr>
          <w:b/>
        </w:rPr>
        <w:t>hold fast</w:t>
      </w:r>
      <w:r>
        <w:t xml:space="preserve">, </w:t>
      </w:r>
      <w:r>
        <w:rPr>
          <w:b/>
        </w:rPr>
        <w:t>consider one another</w:t>
      </w:r>
      <w:r>
        <w:t xml:space="preserve">, and provoke one another toward </w:t>
      </w:r>
      <w:r>
        <w:rPr>
          <w:b/>
        </w:rPr>
        <w:t>love and good works</w:t>
      </w:r>
      <w:r>
        <w:t>.</w:t>
      </w:r>
    </w:p>
    <w:p>
      <w:pPr>
        <w:pStyle w:val="Jacob1Normal"/>
      </w:pPr>
      <w:r>
        <w:rPr>
          <w:b/>
          <w:color w:val="404040"/>
          <w:sz w:val="19"/>
        </w:rPr>
        <w:t>1 Corinthians 11:31</w:t>
      </w:r>
    </w:p>
    <w:p>
      <w:pPr>
        <w:pStyle w:val="Jacob1Scripture"/>
      </w:pPr>
      <w:r>
        <w:rPr>
          <w:i/>
        </w:rPr>
        <w:t>“For if we would judge ourselves, we should not be judged.”</w:t>
      </w:r>
    </w:p>
    <w:p>
      <w:pPr>
        <w:pStyle w:val="Jacob1Normal"/>
      </w:pPr>
      <w:r>
        <w:rPr>
          <w:b/>
          <w:color w:val="404040"/>
          <w:sz w:val="19"/>
        </w:rPr>
        <w:t>Ephesians 6:4</w:t>
      </w:r>
    </w:p>
    <w:p>
      <w:pPr>
        <w:pStyle w:val="Jacob1Scripture"/>
      </w:pPr>
      <w:r>
        <w:rPr>
          <w:i/>
        </w:rPr>
        <w:t>“And, ye fathers, provoke not your children to wrath: but bring them up in the nurture and admonition of the Lord.”</w:t>
      </w:r>
    </w:p>
    <w:p>
      <w:pPr>
        <w:pStyle w:val="Jacob1LegalCallout"/>
      </w:pPr>
      <w:r>
        <w:rPr>
          <w:b/>
        </w:rPr>
        <w:t xml:space="preserve">COVENANT PRACTICE — </w:t>
      </w:r>
      <w:r>
        <w:t>Believe the promise. Walk before God. Judge yourself beneath His measure. Teach and admonish the household in love. When sin occurs, turn and repair what can be repaired — but receive atonement from the provision God gives. The Lamb does not replace the walk; the Lamb makes restored fellowship and continued walking possible.</w:t>
      </w:r>
    </w:p>
    <w:p>
      <w:pPr>
        <w:pStyle w:val="Jacob1Heading1"/>
      </w:pPr>
      <w:r>
        <w:rPr>
          <w:i w:val="0"/>
        </w:rPr>
        <w:t>4. Birthright and Blessing — Jacob and Esau Under the Same Testimony</w:t>
      </w:r>
    </w:p>
    <w:p>
      <w:pPr>
        <w:pStyle w:val="Jacob1Normal"/>
      </w:pPr>
      <w:r>
        <w:rPr>
          <w:i w:val="0"/>
        </w:rPr>
        <w:t>The first case places two brothers beneath the same family testimony. One treats the birthright as exchangeable for immediate appetite. The other sees that it has value — and begins using leverage to obtain what he wants. The case is useful precisely because neither man fits a single slogan.</w:t>
      </w:r>
    </w:p>
    <w:p>
      <w:pPr>
        <w:pStyle w:val="Jacob1Heading2"/>
      </w:pPr>
      <w:r>
        <w:rPr>
          <w:i w:val="0"/>
        </w:rPr>
        <w:t>4.1 Esau: appetite changes the exchange rate</w:t>
      </w:r>
    </w:p>
    <w:p>
      <w:pPr>
        <w:pStyle w:val="Jacob1Normal"/>
        <w:spacing w:before="60" w:after="0"/>
      </w:pPr>
      <w:r>
        <w:rPr>
          <w:rFonts w:ascii="Cambria" w:hAnsi="Cambria"/>
          <w:b/>
          <w:color w:val="404040"/>
          <w:sz w:val="19"/>
        </w:rPr>
        <w:t>Genesis 25:31–34</w:t>
      </w:r>
    </w:p>
    <w:p>
      <w:pPr>
        <w:pStyle w:val="Jacob1Scripture"/>
      </w:pPr>
      <w:r>
        <w:rPr>
          <w:i/>
        </w:rPr>
        <w:t>“And Jacob said, Sell me this day thy birthright. And Esau said, Behold, I am at the point to die: and what profit shall this birthright do to me? And Jacob said, Swear to me this day; and he sware unto him: and he sold his birthright unto Jacob. Then Jacob gave Esau bread and pottage of lentiles; and he did eat and drink, and rose up, and went his way: thus Esau despised his birthright.”</w:t>
      </w:r>
    </w:p>
    <w:p>
      <w:pPr>
        <w:pStyle w:val="Jacob1Normal"/>
      </w:pPr>
      <w:r>
        <w:rPr>
          <w:i w:val="0"/>
        </w:rPr>
        <w:t xml:space="preserve">Esau’s appetite does more than ask for food. It alters value. What belongs to covenant inheritance becomes cheap enough to exchange for immediate relief. Packet 6 named the mechanism: </w:t>
      </w:r>
      <w:r>
        <w:rPr>
          <w:b/>
          <w:i w:val="0"/>
        </w:rPr>
        <w:t>desire can begin acting as a measure</w:t>
      </w:r>
      <w:r>
        <w:rPr>
          <w:i w:val="0"/>
        </w:rPr>
        <w:t>. The desired object rises in value; something God has made weighty becomes negotiable.</w:t>
      </w:r>
    </w:p>
    <w:p>
      <w:pPr>
        <w:pStyle w:val="Jacob1Heading2"/>
      </w:pPr>
      <w:r>
        <w:rPr>
          <w:i w:val="0"/>
        </w:rPr>
        <w:t>4.2 Jacob: correct valuation can still become extraction</w:t>
      </w:r>
    </w:p>
    <w:p>
      <w:pPr>
        <w:pStyle w:val="Jacob1Normal"/>
      </w:pPr>
      <w:r>
        <w:rPr>
          <w:i w:val="0"/>
        </w:rPr>
        <w:t xml:space="preserve">Jacob sees what Esau is willing to trade and uses the moment. The text does not require the reader to call every bargain unlawful. It does require the reader to notice the relational field: </w:t>
      </w:r>
      <w:r>
        <w:rPr>
          <w:b/>
          <w:i w:val="0"/>
        </w:rPr>
        <w:t>one brother’s weakness becomes the other brother’s opportunity to acquire what he desires</w:t>
      </w:r>
      <w:r>
        <w:rPr>
          <w:i w:val="0"/>
        </w:rPr>
        <w:t>.</w:t>
      </w:r>
    </w:p>
    <w:p>
      <w:pPr>
        <w:pStyle w:val="Jacob1DiscoveryCallout"/>
      </w:pPr>
      <w:r>
        <w:rPr>
          <w:b/>
        </w:rPr>
        <w:t xml:space="preserve">LOVE / EXTRACTION TEST — </w:t>
      </w:r>
      <w:r>
        <w:rPr>
          <w:b/>
          <w:i w:val="0"/>
        </w:rPr>
        <w:t>LOVE:</w:t>
      </w:r>
      <w:r>
        <w:rPr>
          <w:i w:val="0"/>
        </w:rPr>
        <w:t xml:space="preserve"> I seek you. </w:t>
      </w:r>
      <w:r>
        <w:rPr>
          <w:b/>
          <w:i w:val="0"/>
        </w:rPr>
        <w:t>EXTRACTION:</w:t>
      </w:r>
      <w:r>
        <w:rPr>
          <w:i w:val="0"/>
        </w:rPr>
        <w:t xml:space="preserve"> I seek yours. A desired inheritance can be real and valuable while the method of acquisition still needs judgment.</w:t>
      </w:r>
    </w:p>
    <w:p>
      <w:pPr>
        <w:pStyle w:val="Jacob1Workbench"/>
      </w:pPr>
      <w:r>
        <w:rPr>
          <w:b/>
        </w:rPr>
        <w:t xml:space="preserve">WORKBENCH — </w:t>
      </w:r>
      <w:r>
        <w:rPr>
          <w:b/>
          <w:i w:val="0"/>
        </w:rPr>
        <w:t>WHAT IS TRUE?</w:t>
      </w:r>
      <w:r>
        <w:rPr>
          <w:i w:val="0"/>
        </w:rPr>
        <w:t xml:space="preserve"> Esau is hungry; the birthright is valuable; Jacob wants it.</w:t>
      </w:r>
      <w:r>
        <w:br/>
      </w:r>
      <w:r>
        <w:rPr>
          <w:b/>
          <w:i w:val="0"/>
        </w:rPr>
        <w:t>WHERE IS THE GATE?</w:t>
      </w:r>
      <w:r>
        <w:rPr>
          <w:i w:val="0"/>
        </w:rPr>
        <w:t xml:space="preserve"> Watch the movement from seeing another person’s vulnerability to treating that vulnerability as leverage.</w:t>
      </w:r>
      <w:r>
        <w:br/>
      </w:r>
      <w:r>
        <w:rPr>
          <w:b/>
          <w:i w:val="0"/>
        </w:rPr>
        <w:t>WHAT WOULD LOVE REQUIRE?</w:t>
      </w:r>
      <w:r>
        <w:rPr>
          <w:i w:val="0"/>
        </w:rPr>
        <w:t xml:space="preserve"> Do not answer only, “Was the transaction voluntary?” Ask whether the stronger party is seeking the brother or merely the brother’s yield.</w:t>
      </w:r>
    </w:p>
    <w:p>
      <w:pPr>
        <w:pStyle w:val="Jacob1Heading2"/>
      </w:pPr>
      <w:r>
        <w:rPr>
          <w:i w:val="0"/>
        </w:rPr>
        <w:t>4.3 The blessing: manipulation becomes a method of acquisition</w:t>
      </w:r>
    </w:p>
    <w:p>
      <w:pPr>
        <w:pStyle w:val="Jacob1Normal"/>
      </w:pPr>
      <w:r>
        <w:rPr>
          <w:i w:val="0"/>
        </w:rPr>
        <w:t xml:space="preserve">Genesis 27 intensifies the case. Rebekah and Jacob do not simply make an argument to Isaac. They </w:t>
      </w:r>
      <w:r>
        <w:rPr>
          <w:b/>
          <w:i w:val="0"/>
        </w:rPr>
        <w:t>manage his field of perception</w:t>
      </w:r>
      <w:r>
        <w:rPr>
          <w:i w:val="0"/>
        </w:rPr>
        <w:t>: the food he tastes, the clothing he smells, the skin he touches, the voice he hears, and the identity he believes stands before him.</w:t>
      </w:r>
    </w:p>
    <w:p>
      <w:pPr>
        <w:pStyle w:val="Jacob1Normal"/>
        <w:spacing w:before="60" w:after="0"/>
      </w:pPr>
      <w:r>
        <w:rPr>
          <w:rFonts w:ascii="Cambria" w:hAnsi="Cambria"/>
          <w:b/>
          <w:color w:val="404040"/>
          <w:sz w:val="19"/>
        </w:rPr>
        <w:t>Genesis 27:18–19</w:t>
      </w:r>
    </w:p>
    <w:p>
      <w:pPr>
        <w:pStyle w:val="Jacob1Scripture"/>
      </w:pPr>
      <w:r>
        <w:rPr>
          <w:i/>
        </w:rPr>
        <w:t>“And he came unto his father, and said, My father: and he said, Here am I; who art thou, my son? And Jacob said unto his father, I am Esau thy firstborn; I have done according as thou badest me: arise, I pray thee, sit and eat of my venison, that thy soul may bless me.”</w:t>
      </w:r>
    </w:p>
    <w:p>
      <w:pPr>
        <w:pStyle w:val="Jacob1Normal"/>
      </w:pPr>
      <w:r>
        <w:rPr>
          <w:i w:val="0"/>
        </w:rPr>
        <w:t>This is not exhortation. Isaac is not being given truth so that he can make a willing judgment before God. His perception is being arranged so that his will produces the response Jacob and Rebekah desire.</w:t>
      </w:r>
    </w:p>
    <w:p>
      <w:pPr>
        <w:pStyle w:val="Jacob1Normal"/>
        <w:spacing w:before="80" w:after="120"/>
        <w:jc w:val="center"/>
      </w:pPr>
      <w:r>
        <w:rPr>
          <w:rFonts w:ascii="Aptos" w:hAnsi="Aptos"/>
          <w:b/>
          <w:color w:val="7F6000"/>
          <w:sz w:val="20"/>
        </w:rPr>
        <w:t>CONTROL THE FIELD → ALTER PERCEPTION → CAPTURE THE JUDGMENT → OBTAIN THE DESIRED RESPONSE</w:t>
      </w:r>
    </w:p>
    <w:p>
      <w:pPr>
        <w:pStyle w:val="Jacob1LegalCallout"/>
      </w:pPr>
      <w:r>
        <w:rPr>
          <w:b/>
        </w:rPr>
        <w:t xml:space="preserve">MANIPULATION TEST — </w:t>
      </w:r>
      <w:r>
        <w:rPr>
          <w:i w:val="0"/>
        </w:rPr>
        <w:t xml:space="preserve">A willing outward response is not automatic proof of a truthful process. Ask what was done to the hearer’s </w:t>
      </w:r>
      <w:r>
        <w:rPr>
          <w:b/>
          <w:i w:val="0"/>
        </w:rPr>
        <w:t>field of perception before the choice</w:t>
      </w:r>
      <w:r>
        <w:rPr>
          <w:i w:val="0"/>
        </w:rPr>
        <w:t>.</w:t>
      </w:r>
    </w:p>
    <w:p>
      <w:pPr>
        <w:pStyle w:val="Jacob1Heading1"/>
      </w:pPr>
      <w:r>
        <w:rPr>
          <w:i w:val="0"/>
        </w:rPr>
        <w:t>5. A True Grievance Can Still Become a False Permission</w:t>
      </w:r>
    </w:p>
    <w:p>
      <w:pPr>
        <w:pStyle w:val="Jacob1Normal"/>
      </w:pPr>
      <w:r>
        <w:rPr>
          <w:i w:val="0"/>
        </w:rPr>
        <w:t>The blessing scene immediately gives the practicum a necessary control: the Three D’s are not always imaginary. Sometimes a person really has been deprived or defrauded. The question then becomes what the grievance is allowed to authorize.</w:t>
      </w:r>
    </w:p>
    <w:p>
      <w:pPr>
        <w:pStyle w:val="Jacob1Heading2"/>
      </w:pPr>
      <w:r>
        <w:rPr>
          <w:i w:val="0"/>
        </w:rPr>
        <w:t>5.1 Esau really has been deceived</w:t>
      </w:r>
    </w:p>
    <w:p>
      <w:pPr>
        <w:pStyle w:val="Jacob1Normal"/>
        <w:spacing w:before="60" w:after="0"/>
      </w:pPr>
      <w:r>
        <w:rPr>
          <w:rFonts w:ascii="Cambria" w:hAnsi="Cambria"/>
          <w:b/>
          <w:color w:val="404040"/>
          <w:sz w:val="19"/>
        </w:rPr>
        <w:t>Genesis 27:35–36</w:t>
      </w:r>
    </w:p>
    <w:p>
      <w:pPr>
        <w:pStyle w:val="Jacob1Scripture"/>
      </w:pPr>
      <w:r>
        <w:rPr>
          <w:i/>
        </w:rPr>
        <w:t>“And he said, Thy brother came with subtilty, and hath taken away thy blessing. And he said, Is not he rightly named Jacob? for he hath supplanted me these two times: he took away my birthright; and, behold, now he hath taken away my blessing. And he said, Hast thou not reserved a blessing for me?”</w:t>
      </w:r>
    </w:p>
    <w:p>
      <w:pPr>
        <w:pStyle w:val="Jacob1Normal"/>
      </w:pPr>
      <w:r>
        <w:rPr>
          <w:i w:val="0"/>
        </w:rPr>
        <w:t xml:space="preserve">Esau’s interpretation contains genuine injury. Jacob has deceived Isaac and obtained the blessing by disguise. This is exactly where the earlier study’s grievance control becomes necessary: </w:t>
      </w:r>
      <w:r>
        <w:rPr>
          <w:b/>
          <w:i w:val="0"/>
        </w:rPr>
        <w:t>the existence of a wrong does not make every response to the wrong righteous.</w:t>
      </w:r>
    </w:p>
    <w:p>
      <w:pPr>
        <w:pStyle w:val="Jacob1Heading2"/>
      </w:pPr>
      <w:r>
        <w:rPr>
          <w:i w:val="0"/>
        </w:rPr>
        <w:t>5.2 The grievance moves toward murder</w:t>
      </w:r>
    </w:p>
    <w:p>
      <w:pPr>
        <w:pStyle w:val="Jacob1Normal"/>
        <w:spacing w:before="60" w:after="0"/>
      </w:pPr>
      <w:r>
        <w:rPr>
          <w:rFonts w:ascii="Cambria" w:hAnsi="Cambria"/>
          <w:b/>
          <w:color w:val="404040"/>
          <w:sz w:val="19"/>
        </w:rPr>
        <w:t>Genesis 27:41</w:t>
      </w:r>
    </w:p>
    <w:p>
      <w:pPr>
        <w:pStyle w:val="Jacob1Scripture"/>
      </w:pPr>
      <w:r>
        <w:rPr>
          <w:i/>
        </w:rPr>
        <w:t>“And Esau hated Jacob because of the blessing wherewith his father blessed him: and Esau said in his heart, The days of mourning for my father are at hand; then will I slay my brother Jacob.”</w:t>
      </w:r>
    </w:p>
    <w:p>
      <w:pPr>
        <w:pStyle w:val="Jacob1Normal"/>
        <w:spacing w:before="80" w:after="120"/>
        <w:jc w:val="center"/>
      </w:pPr>
      <w:r>
        <w:rPr>
          <w:rFonts w:ascii="Aptos" w:hAnsi="Aptos"/>
          <w:b/>
          <w:color w:val="7F6000"/>
          <w:sz w:val="20"/>
        </w:rPr>
        <w:t>REAL WRONG → GRIEVANCE → RECAST THE BROTHER → SELF-AUTHORIZE → INTENDED VIOLENCE</w:t>
      </w:r>
    </w:p>
    <w:p>
      <w:pPr>
        <w:pStyle w:val="Jacob1Normal"/>
      </w:pPr>
      <w:r>
        <w:rPr>
          <w:i w:val="0"/>
        </w:rPr>
        <w:t xml:space="preserve">The crucial transition is not whether Esau has grounds to say, “I was wronged.” He does. The transition is whether that wrong now becomes </w:t>
      </w:r>
      <w:r>
        <w:rPr>
          <w:b/>
          <w:i w:val="0"/>
        </w:rPr>
        <w:t>jurisdiction</w:t>
      </w:r>
      <w:r>
        <w:rPr>
          <w:i w:val="0"/>
        </w:rPr>
        <w:t xml:space="preserve"> — permission to take life.</w:t>
      </w:r>
    </w:p>
    <w:p>
      <w:pPr>
        <w:pStyle w:val="Jacob1LegalCallout"/>
      </w:pPr>
      <w:r>
        <w:rPr>
          <w:b/>
        </w:rPr>
        <w:t xml:space="preserve">PRACTICUM FINDING — </w:t>
      </w:r>
      <w:r>
        <w:rPr>
          <w:b/>
          <w:i w:val="0"/>
        </w:rPr>
        <w:t>Being wronged does not give the wronged person permission to become wrong.</w:t>
      </w:r>
      <w:r>
        <w:rPr>
          <w:i w:val="0"/>
        </w:rPr>
        <w:t xml:space="preserve"> A true Three-D experience can still feed a false authorization.</w:t>
      </w:r>
    </w:p>
    <w:p>
      <w:pPr>
        <w:pStyle w:val="Jacob1Heading2"/>
      </w:pPr>
      <w:r>
        <w:rPr>
          <w:i w:val="0"/>
        </w:rPr>
        <w:t>5.3 The gate is not a permanent identity</w:t>
      </w:r>
    </w:p>
    <w:p>
      <w:pPr>
        <w:pStyle w:val="Jacob1Normal"/>
        <w:spacing w:before="60" w:after="0"/>
      </w:pPr>
      <w:r>
        <w:rPr>
          <w:rFonts w:ascii="Cambria" w:hAnsi="Cambria"/>
          <w:b/>
          <w:color w:val="404040"/>
          <w:sz w:val="19"/>
        </w:rPr>
        <w:t>Genesis 33:4</w:t>
      </w:r>
    </w:p>
    <w:p>
      <w:pPr>
        <w:pStyle w:val="Jacob1Scripture"/>
      </w:pPr>
      <w:r>
        <w:rPr>
          <w:i/>
        </w:rPr>
        <w:t>“And Esau ran to meet him, and embraced him, and fell on his neck, and kissed him: and they wept.”</w:t>
      </w:r>
    </w:p>
    <w:p>
      <w:pPr>
        <w:pStyle w:val="Jacob1Normal"/>
      </w:pPr>
      <w:r>
        <w:rPr>
          <w:i w:val="0"/>
        </w:rPr>
        <w:t xml:space="preserve">Years later, the man who once intended murder runs toward Jacob and embraces him. The text does not require this practicum to settle every later question about Esau’s spiritual history. It gives us something practical and sufficient: </w:t>
      </w:r>
      <w:r>
        <w:rPr>
          <w:b/>
          <w:i w:val="0"/>
        </w:rPr>
        <w:t>a man is not required to remain forever at the worst gate he once approached.</w:t>
      </w:r>
    </w:p>
    <w:p>
      <w:pPr>
        <w:pStyle w:val="Jacob1GuardrailCallout"/>
      </w:pPr>
      <w:r>
        <w:rPr>
          <w:b/>
        </w:rPr>
        <w:t xml:space="preserve">FORMATION GUARDRAIL — </w:t>
      </w:r>
      <w:r>
        <w:rPr>
          <w:i w:val="0"/>
        </w:rPr>
        <w:t>Repeated crossings train the traveler, but the gates are not one-way doors. Scripture leaves room for turning, changed conduct, reconciliation, and a different next step.</w:t>
      </w:r>
    </w:p>
    <w:p>
      <w:pPr>
        <w:pStyle w:val="Jacob1Workbench"/>
      </w:pPr>
      <w:r>
        <w:rPr>
          <w:b/>
        </w:rPr>
        <w:t xml:space="preserve">WORKBENCH — </w:t>
      </w:r>
      <w:r>
        <w:rPr>
          <w:i w:val="0"/>
        </w:rPr>
        <w:t xml:space="preserve">When a grievance is real, </w:t>
      </w:r>
      <w:r>
        <w:rPr>
          <w:b/>
          <w:i w:val="0"/>
        </w:rPr>
        <w:t>separate the truth of the injury from the morality of the response</w:t>
      </w:r>
      <w:r>
        <w:rPr>
          <w:i w:val="0"/>
        </w:rPr>
        <w:t>.</w:t>
      </w:r>
      <w:r>
        <w:br/>
      </w:r>
      <w:r>
        <w:rPr>
          <w:i w:val="0"/>
        </w:rPr>
        <w:t>Identify the precise moment at which “He wronged me” becomes “Therefore I may…”</w:t>
      </w:r>
      <w:r>
        <w:br/>
      </w:r>
      <w:r>
        <w:rPr>
          <w:i w:val="0"/>
        </w:rPr>
        <w:t>When counseling the wronged person, do not deny the injury. Help prevent the injury from becoming a new master.</w:t>
      </w:r>
    </w:p>
    <w:p>
      <w:pPr>
        <w:pStyle w:val="Jacob1Heading1"/>
      </w:pPr>
      <w:r>
        <w:rPr>
          <w:i w:val="0"/>
        </w:rPr>
        <w:t>6. Laban’s House — When Several People Are Wrong at Once</w:t>
      </w:r>
    </w:p>
    <w:p>
      <w:pPr>
        <w:pStyle w:val="Jacob1Normal"/>
      </w:pPr>
      <w:r>
        <w:rPr>
          <w:i w:val="0"/>
        </w:rPr>
        <w:t>Laban’s household is an advanced discernment field because several people can tell a true story about being wronged, while several of those same people also cross boundaries. The scene resists the easy habit of dividing everyone into one victim and one villain.</w:t>
      </w:r>
    </w:p>
    <w:p>
      <w:pPr>
        <w:pStyle w:val="Jacob1Heading2"/>
      </w:pPr>
      <w:r>
        <w:rPr>
          <w:i w:val="0"/>
        </w:rPr>
        <w:t>6.1 Jacob is genuinely deprived, defrauded, and delayed</w:t>
      </w:r>
    </w:p>
    <w:p>
      <w:pPr>
        <w:pStyle w:val="Jacob1Normal"/>
      </w:pPr>
      <w:r>
        <w:rPr>
          <w:i w:val="0"/>
        </w:rPr>
        <w:t xml:space="preserve">Jacob labors for Rachel and receives Leah. Seven years become additional years. Later he says Laban has repeatedly changed his wages. The Three D’s are not merely an accusational fantasy here; </w:t>
      </w:r>
      <w:r>
        <w:rPr>
          <w:b/>
          <w:i w:val="0"/>
        </w:rPr>
        <w:t>Laban actually exploits him</w:t>
      </w:r>
      <w:r>
        <w:rPr>
          <w:i w:val="0"/>
        </w:rPr>
        <w:t>.</w:t>
      </w:r>
    </w:p>
    <w:p>
      <w:pPr>
        <w:pStyle w:val="Jacob1Normal"/>
        <w:spacing w:before="60" w:after="0"/>
      </w:pPr>
      <w:r>
        <w:rPr>
          <w:rFonts w:ascii="Cambria" w:hAnsi="Cambria"/>
          <w:b/>
          <w:color w:val="404040"/>
          <w:sz w:val="19"/>
        </w:rPr>
        <w:t>Genesis 31:7</w:t>
      </w:r>
    </w:p>
    <w:p>
      <w:pPr>
        <w:pStyle w:val="Jacob1Scripture"/>
      </w:pPr>
      <w:r>
        <w:rPr>
          <w:i/>
        </w:rPr>
        <w:t>“And your father hath deceived me, and changed my wages ten times; but God suffered him not to hurt me.”</w:t>
      </w:r>
    </w:p>
    <w:p>
      <w:pPr>
        <w:pStyle w:val="Jacob1Normal"/>
      </w:pPr>
      <w:r>
        <w:rPr>
          <w:i w:val="0"/>
        </w:rPr>
        <w:t xml:space="preserve">The last clause matters as much as the first. Jacob names the deception, but he also names a restraining reality beyond Laban: </w:t>
      </w:r>
      <w:r>
        <w:rPr>
          <w:b/>
          <w:i w:val="0"/>
        </w:rPr>
        <w:t>God suffered him not to hurt me.</w:t>
      </w:r>
    </w:p>
    <w:p>
      <w:pPr>
        <w:pStyle w:val="Jacob1DiscoveryCallout"/>
      </w:pPr>
      <w:r>
        <w:rPr>
          <w:b/>
        </w:rPr>
        <w:t xml:space="preserve">LEXICAL NOTE — </w:t>
      </w:r>
      <w:r>
        <w:t xml:space="preserve">The KJV </w:t>
      </w:r>
      <w:r>
        <w:rPr>
          <w:b/>
        </w:rPr>
        <w:t>“suffered”</w:t>
      </w:r>
      <w:r>
        <w:t xml:space="preserve"> in Genesis 31:7 is </w:t>
      </w:r>
      <w:r>
        <w:rPr>
          <w:b/>
          <w:i/>
        </w:rPr>
        <w:t>nathan</w:t>
      </w:r>
      <w:r>
        <w:t xml:space="preserve"> (H5414), the very common Hebrew verb “to give / put / set,” here functioning in the sense of giving permission or allowing. Jacob’s statement is stronger than passive observation: </w:t>
      </w:r>
      <w:r>
        <w:rPr>
          <w:b/>
        </w:rPr>
        <w:t>God did not give Laban leave to hurt him.</w:t>
      </w:r>
      <w:r>
        <w:t xml:space="preserve"> Laban had real agency, but he did not possess final jurisdiction over Jacob.</w:t>
      </w:r>
    </w:p>
    <w:p>
      <w:pPr>
        <w:pStyle w:val="Jacob1Heading2"/>
      </w:pPr>
      <w:r>
        <w:rPr>
          <w:i w:val="0"/>
        </w:rPr>
        <w:t>6.2 Rachel and Leah also name a grievance</w:t>
      </w:r>
    </w:p>
    <w:p>
      <w:pPr>
        <w:pStyle w:val="Jacob1Normal"/>
        <w:spacing w:before="60" w:after="0"/>
      </w:pPr>
      <w:r>
        <w:rPr>
          <w:rFonts w:ascii="Cambria" w:hAnsi="Cambria"/>
          <w:b/>
          <w:color w:val="404040"/>
          <w:sz w:val="19"/>
        </w:rPr>
        <w:t>Genesis 31:14–16</w:t>
      </w:r>
    </w:p>
    <w:p>
      <w:pPr>
        <w:pStyle w:val="Jacob1Scripture"/>
      </w:pPr>
      <w:r>
        <w:rPr>
          <w:i/>
        </w:rPr>
        <w:t>“And Rachel and Leah answered and said unto him, Is there yet any portion or inheritance for us in our father’s house? Are we not counted of him strangers? for he hath sold us, and hath quite devoured also our money. For all the riches which God hath taken from our father, that is ours, and our children’s: now then, whatsoever God hath said unto thee, do.”</w:t>
      </w:r>
    </w:p>
    <w:p>
      <w:pPr>
        <w:pStyle w:val="Jacob1Normal"/>
      </w:pPr>
      <w:r>
        <w:rPr>
          <w:i w:val="0"/>
        </w:rPr>
        <w:t>Their complaint contains economic and relational injury. Yet a legitimate grievance still does not make every later acquisition righteous.</w:t>
      </w:r>
    </w:p>
    <w:p>
      <w:pPr>
        <w:pStyle w:val="Jacob1Heading2"/>
      </w:pPr>
      <w:r>
        <w:rPr>
          <w:i w:val="0"/>
        </w:rPr>
        <w:t>6.3 Rachel actually takes what belongs to Laban</w:t>
      </w:r>
    </w:p>
    <w:p>
      <w:pPr>
        <w:pStyle w:val="Jacob1Normal"/>
        <w:spacing w:before="60" w:after="0"/>
      </w:pPr>
      <w:r>
        <w:rPr>
          <w:rFonts w:ascii="Cambria" w:hAnsi="Cambria"/>
          <w:b/>
          <w:color w:val="404040"/>
          <w:sz w:val="19"/>
        </w:rPr>
        <w:t>Genesis 31:19</w:t>
      </w:r>
    </w:p>
    <w:p>
      <w:pPr>
        <w:pStyle w:val="Jacob1Scripture"/>
      </w:pPr>
      <w:r>
        <w:rPr>
          <w:i/>
        </w:rPr>
        <w:t>“And Laban went to shear his sheep: and Rachel had stolen the images that were her father’s.”</w:t>
      </w:r>
    </w:p>
    <w:p>
      <w:pPr>
        <w:pStyle w:val="Jacob1Normal"/>
      </w:pPr>
      <w:r>
        <w:rPr>
          <w:i w:val="0"/>
        </w:rPr>
        <w:t xml:space="preserve">Now the moral field becomes deliberately uncomfortable. Laban has wronged his household. Rachel has a grievance. </w:t>
      </w:r>
      <w:r>
        <w:rPr>
          <w:b/>
          <w:i w:val="0"/>
        </w:rPr>
        <w:t>Rachel also steals.</w:t>
      </w:r>
      <w:r>
        <w:rPr>
          <w:i w:val="0"/>
        </w:rPr>
        <w:t xml:space="preserve"> Laban later searches for property that really has been taken from him. The exploiter can still become the victim of another wrong.</w:t>
      </w:r>
    </w:p>
    <w:p>
      <w:pPr>
        <w:pStyle w:val="Jacob1Heading2"/>
      </w:pPr>
      <w:r>
        <w:rPr>
          <w:i w:val="0"/>
        </w:rPr>
        <w:t>6.4 Jacob judges without knowing the whole field</w:t>
      </w:r>
    </w:p>
    <w:p>
      <w:pPr>
        <w:pStyle w:val="Jacob1Normal"/>
        <w:spacing w:before="60" w:after="0"/>
      </w:pPr>
      <w:r>
        <w:rPr>
          <w:rFonts w:ascii="Cambria" w:hAnsi="Cambria"/>
          <w:b/>
          <w:color w:val="404040"/>
          <w:sz w:val="19"/>
        </w:rPr>
        <w:t>Genesis 31:32</w:t>
      </w:r>
    </w:p>
    <w:p>
      <w:pPr>
        <w:pStyle w:val="Jacob1Scripture"/>
      </w:pPr>
      <w:r>
        <w:rPr>
          <w:i/>
        </w:rPr>
        <w:t>“With whomsoever thou findest thy gods, let him not live: before our brethren discern thou what is thine with me, and take it to thee. For Jacob knew not that Rachel had stolen them.”</w:t>
      </w:r>
    </w:p>
    <w:p>
      <w:pPr>
        <w:pStyle w:val="Jacob1Normal"/>
      </w:pPr>
      <w:r>
        <w:rPr>
          <w:i w:val="0"/>
        </w:rPr>
        <w:t xml:space="preserve">Jacob is certain enough to pronounce a severe judgment while missing the decisive fact inside his own household. This is a powerful warning for anyone learning to “judge the field”: </w:t>
      </w:r>
      <w:r>
        <w:rPr>
          <w:b/>
          <w:i w:val="0"/>
        </w:rPr>
        <w:t>moral confidence is not the same thing as complete sight.</w:t>
      </w:r>
    </w:p>
    <w:p>
      <w:pPr>
        <w:pStyle w:val="Jacob1DiscoveryCallout"/>
      </w:pPr>
      <w:r>
        <w:rPr>
          <w:b/>
        </w:rPr>
        <w:t xml:space="preserve">RIGHTEOUS-JUDGMENT DISCOVERY — </w:t>
      </w:r>
      <w:r>
        <w:rPr>
          <w:i w:val="0"/>
        </w:rPr>
        <w:t>Several truths may coexist: Laban exploited Jacob. Rachel and Leah have real grievances. Rachel stole. Laban is now missing property. Jacob does not know what Rachel did. The task is not to find the one person whose pain cancels every other fact.</w:t>
      </w:r>
    </w:p>
    <w:p>
      <w:pPr>
        <w:pStyle w:val="Jacob1Workbench"/>
      </w:pPr>
      <w:r>
        <w:rPr>
          <w:b/>
        </w:rPr>
        <w:t xml:space="preserve">WORKBENCH — </w:t>
      </w:r>
      <w:r>
        <w:rPr>
          <w:b/>
          <w:i w:val="0"/>
        </w:rPr>
        <w:t>NAME EACH WRONG SEPARATELY.</w:t>
      </w:r>
      <w:r>
        <w:rPr>
          <w:i w:val="0"/>
        </w:rPr>
        <w:t xml:space="preserve"> Do not let one wrong swallow the others.</w:t>
      </w:r>
      <w:r>
        <w:br/>
      </w:r>
      <w:r>
        <w:rPr>
          <w:b/>
          <w:i w:val="0"/>
        </w:rPr>
        <w:t>DO NOT BORROW INNOCENCE FROM ANOTHER PERSON’S GUILT.</w:t>
      </w:r>
      <w:r>
        <w:rPr>
          <w:i w:val="0"/>
        </w:rPr>
        <w:t xml:space="preserve"> Laban’s exploitation does not make Rachel’s taking disappear.</w:t>
      </w:r>
      <w:r>
        <w:br/>
      </w:r>
      <w:r>
        <w:rPr>
          <w:b/>
          <w:i w:val="0"/>
        </w:rPr>
        <w:t>LEAVE ROOM FOR WHAT YOU DO NOT KNOW.</w:t>
      </w:r>
      <w:r>
        <w:rPr>
          <w:i w:val="0"/>
        </w:rPr>
        <w:t xml:space="preserve"> Jacob’s certainty outruns his knowledge.</w:t>
      </w:r>
    </w:p>
    <w:p>
      <w:pPr>
        <w:pStyle w:val="Jacob1Heading1"/>
      </w:pPr>
      <w:r>
        <w:rPr>
          <w:i w:val="0"/>
        </w:rPr>
        <w:t>7. God Sees the Whole Field — Judgment Without Self-Deification</w:t>
      </w:r>
    </w:p>
    <w:p>
      <w:pPr>
        <w:pStyle w:val="Jacob1Normal"/>
      </w:pPr>
      <w:r>
        <w:rPr>
          <w:i w:val="0"/>
        </w:rPr>
        <w:t xml:space="preserve">The Laban account does not end by teaching the reader to tolerate exploitation. It teaches something harder: </w:t>
      </w:r>
      <w:r>
        <w:rPr>
          <w:b/>
          <w:i w:val="0"/>
        </w:rPr>
        <w:t>God sees the exploitation more completely than Jacob does, and God is capable of judgment without Jacob becoming the final judge.</w:t>
      </w:r>
    </w:p>
    <w:p>
      <w:pPr>
        <w:pStyle w:val="Jacob1Heading2"/>
      </w:pPr>
      <w:r>
        <w:rPr>
          <w:i w:val="0"/>
        </w:rPr>
        <w:t>7.1 Jacob has rods; God has sight</w:t>
      </w:r>
    </w:p>
    <w:p>
      <w:pPr>
        <w:pStyle w:val="Jacob1Normal"/>
        <w:spacing w:before="60" w:after="0"/>
      </w:pPr>
      <w:r>
        <w:rPr>
          <w:rFonts w:ascii="Cambria" w:hAnsi="Cambria"/>
          <w:b/>
          <w:color w:val="404040"/>
          <w:sz w:val="19"/>
        </w:rPr>
        <w:t>Genesis 31:9–12</w:t>
      </w:r>
    </w:p>
    <w:p>
      <w:pPr>
        <w:pStyle w:val="Jacob1Scripture"/>
      </w:pPr>
      <w:r>
        <w:rPr>
          <w:i/>
        </w:rPr>
        <w:t>“Thus God hath taken away the cattle of your father, and given them to me. And it came to pass at the time that the cattle conceived, that I lifted up mine eyes, and saw in a dream, and, behold, the rams which leaped upon the cattle were ringstraked, speckled, and grisled. And the angel of God spake unto me in a dream, saying, Jacob: And I said, Here am I. And he said, Lift up now thine eyes, and see, all the rams which leap upon the cattle are ringstraked, speckled, and grisled: for I have seen all that Laban doeth unto thee.”</w:t>
      </w:r>
    </w:p>
    <w:p>
      <w:pPr>
        <w:pStyle w:val="Jacob1Normal"/>
      </w:pPr>
      <w:r>
        <w:rPr>
          <w:i w:val="0"/>
        </w:rPr>
        <w:t xml:space="preserve">Jacob worked. Jacob negotiated. Jacob knew livestock. Yet when the event is interpreted later, the emphasis shifts from technique to judgment: </w:t>
      </w:r>
      <w:r>
        <w:rPr>
          <w:b/>
          <w:i w:val="0"/>
        </w:rPr>
        <w:t>God hath taken away… and given… for I have seen all that Laban doeth unto thee.</w:t>
      </w:r>
    </w:p>
    <w:p>
      <w:pPr>
        <w:pStyle w:val="Jacob1Normal"/>
      </w:pPr>
      <w:r>
        <w:rPr>
          <w:i w:val="0"/>
        </w:rPr>
        <w:t>The story therefore does not require the reader to call Jacob passive. It requires the reader to keep source and servant distinct. Human skill can be real while God remains the One who sees, restrains, transfers, and carries the larger promise.</w:t>
      </w:r>
    </w:p>
    <w:p>
      <w:pPr>
        <w:pStyle w:val="Jacob1Heading2"/>
      </w:pPr>
      <w:r>
        <w:rPr>
          <w:i w:val="0"/>
        </w:rPr>
        <w:t>7.2 God restrains the exploiter</w:t>
      </w:r>
    </w:p>
    <w:p>
      <w:pPr>
        <w:pStyle w:val="Jacob1Normal"/>
        <w:spacing w:before="60" w:after="0"/>
      </w:pPr>
      <w:r>
        <w:rPr>
          <w:rFonts w:ascii="Cambria" w:hAnsi="Cambria"/>
          <w:b/>
          <w:color w:val="404040"/>
          <w:sz w:val="19"/>
        </w:rPr>
        <w:t>Genesis 31:24</w:t>
      </w:r>
    </w:p>
    <w:p>
      <w:pPr>
        <w:pStyle w:val="Jacob1Scripture"/>
      </w:pPr>
      <w:r>
        <w:rPr>
          <w:i/>
        </w:rPr>
        <w:t>“And God came to Laban the Syrian in a dream by night, and said unto him, Take heed that thou speak not to Jacob either good or bad.”</w:t>
      </w:r>
    </w:p>
    <w:p>
      <w:pPr>
        <w:pStyle w:val="Jacob1Normal"/>
        <w:spacing w:before="60" w:after="0"/>
      </w:pPr>
      <w:r>
        <w:rPr>
          <w:rFonts w:ascii="Cambria" w:hAnsi="Cambria"/>
          <w:b/>
          <w:color w:val="404040"/>
          <w:sz w:val="19"/>
        </w:rPr>
        <w:t>Genesis 31:42</w:t>
      </w:r>
    </w:p>
    <w:p>
      <w:pPr>
        <w:pStyle w:val="Jacob1Scripture"/>
      </w:pPr>
      <w:r>
        <w:rPr>
          <w:i/>
        </w:rPr>
        <w:t>“Except the God of my father, the God of Abraham, and the fear of Isaac, had been with me, surely thou hadst sent me away now empty. God hath seen mine affliction and the labour of my hands, and rebuked thee yesternight.”</w:t>
      </w:r>
    </w:p>
    <w:p>
      <w:pPr>
        <w:pStyle w:val="Jacob1Normal"/>
      </w:pPr>
      <w:r>
        <w:rPr>
          <w:i w:val="0"/>
        </w:rPr>
        <w:t xml:space="preserve">This is one of the most practical answers to the Three D’s in the entire patriarchal story. A believer may truly be defrauded. The wrong may persist long enough to appear successful. The exploiter may think the arrangement is secure. Yet </w:t>
      </w:r>
      <w:r>
        <w:rPr>
          <w:b/>
          <w:i w:val="0"/>
        </w:rPr>
        <w:t>delay in judgment is not blindness in the Judge.</w:t>
      </w:r>
    </w:p>
    <w:p>
      <w:pPr>
        <w:pStyle w:val="Jacob1LegalCallout"/>
      </w:pPr>
      <w:r>
        <w:rPr>
          <w:b/>
        </w:rPr>
        <w:t xml:space="preserve">COUNTER TO SELF-AUTHORIZATION — </w:t>
      </w:r>
      <w:r>
        <w:rPr>
          <w:b/>
          <w:i w:val="0"/>
        </w:rPr>
        <w:t>God sees the wrong before the wronged person can fully measure it.</w:t>
      </w:r>
      <w:r>
        <w:rPr>
          <w:i w:val="0"/>
        </w:rPr>
        <w:t xml:space="preserve"> Therefore the wronged person does not need to turn injury into permission to become his own final court.</w:t>
      </w:r>
    </w:p>
    <w:p>
      <w:pPr>
        <w:pStyle w:val="Jacob1Normal"/>
        <w:spacing w:before="80" w:after="120"/>
        <w:jc w:val="center"/>
      </w:pPr>
      <w:r>
        <w:rPr>
          <w:rFonts w:ascii="Aptos" w:hAnsi="Aptos"/>
          <w:b/>
          <w:color w:val="7F6000"/>
          <w:sz w:val="20"/>
        </w:rPr>
        <w:t>LABAN DECEIVES → JACOB LABORS → GOD SEES → GOD RESTRAINS → GOD REBUKES → GOD TRANSFERS</w:t>
      </w:r>
    </w:p>
    <w:p>
      <w:pPr>
        <w:pStyle w:val="Jacob1Workbench"/>
      </w:pPr>
      <w:r>
        <w:rPr>
          <w:b/>
        </w:rPr>
        <w:t xml:space="preserve">WORKBENCH — </w:t>
      </w:r>
      <w:r>
        <w:rPr>
          <w:i w:val="0"/>
        </w:rPr>
        <w:t xml:space="preserve">When truly deprived, defrauded, or delayed, </w:t>
      </w:r>
      <w:r>
        <w:rPr>
          <w:b/>
          <w:i w:val="0"/>
        </w:rPr>
        <w:t>name the wrong without enthroning the grievance</w:t>
      </w:r>
      <w:r>
        <w:rPr>
          <w:i w:val="0"/>
        </w:rPr>
        <w:t>.</w:t>
      </w:r>
      <w:r>
        <w:br/>
      </w:r>
      <w:r>
        <w:rPr>
          <w:i w:val="0"/>
        </w:rPr>
        <w:t>Ask whether the proposed response is faithful action beneath God or an attempt to become the court, executioner, and source of restoration.</w:t>
      </w:r>
      <w:r>
        <w:br/>
      </w:r>
      <w:r>
        <w:rPr>
          <w:i w:val="0"/>
        </w:rPr>
        <w:t xml:space="preserve">Remember: </w:t>
      </w:r>
      <w:r>
        <w:rPr>
          <w:b/>
          <w:i w:val="0"/>
        </w:rPr>
        <w:t>unseen judgment is not absent judgment</w:t>
      </w:r>
      <w:r>
        <w:rPr>
          <w:i w:val="0"/>
        </w:rPr>
        <w:t>.</w:t>
      </w:r>
    </w:p>
    <w:p>
      <w:pPr>
        <w:pStyle w:val="Jacob1Heading1"/>
      </w:pPr>
      <w:r>
        <w:rPr>
          <w:i w:val="0"/>
        </w:rPr>
        <w:t>8. Jabbok — When Grasping Becomes Supplication</w:t>
      </w:r>
    </w:p>
    <w:p>
      <w:pPr>
        <w:pStyle w:val="Jacob1Normal"/>
      </w:pPr>
      <w:r>
        <w:rPr>
          <w:i w:val="0"/>
        </w:rPr>
        <w:t>Jacob leaves Laban with wealth, but wealth cannot solve the fear in front of him. Esau is approaching. Jacob once again arranges what he can: camps, gifts, messages, order, timing. Then the narrative strips the field down to one man alone.</w:t>
      </w:r>
    </w:p>
    <w:p>
      <w:pPr>
        <w:pStyle w:val="Jacob1Normal"/>
        <w:spacing w:before="60" w:after="0"/>
      </w:pPr>
      <w:r>
        <w:rPr>
          <w:rFonts w:ascii="Cambria" w:hAnsi="Cambria"/>
          <w:b/>
          <w:color w:val="404040"/>
          <w:sz w:val="19"/>
        </w:rPr>
        <w:t>Genesis 32:24–26</w:t>
      </w:r>
    </w:p>
    <w:p>
      <w:pPr>
        <w:pStyle w:val="Jacob1Scripture"/>
      </w:pPr>
      <w:r>
        <w:rPr>
          <w:i/>
        </w:rPr>
        <w:t>“And Jacob was left alone; and there wrestled a man with him until the breaking of the day. And when he saw that he prevailed not against him, he touched the hollow of his thigh; and the hollow of Jacob’s thigh was out of joint, as he wrestled with him. And he said, Let me go, for the day breaketh. And he said, I will not let thee go, except thou bless me.”</w:t>
      </w:r>
    </w:p>
    <w:p>
      <w:pPr>
        <w:pStyle w:val="Jacob1Normal"/>
      </w:pPr>
      <w:r>
        <w:rPr>
          <w:i w:val="0"/>
        </w:rPr>
        <w:t>The touch of the thigh prevents the scene from becoming a celebration of equal strength. Jacob can be disabled by a touch. Yet he clings and asks for blessing.</w:t>
      </w:r>
    </w:p>
    <w:p>
      <w:pPr>
        <w:pStyle w:val="Jacob1Heading2"/>
      </w:pPr>
      <w:r>
        <w:rPr>
          <w:i w:val="0"/>
        </w:rPr>
        <w:t>8.1 Hosea tells us what the clinging looked like</w:t>
      </w:r>
    </w:p>
    <w:p>
      <w:pPr>
        <w:pStyle w:val="Jacob1Normal"/>
        <w:spacing w:before="60" w:after="0"/>
      </w:pPr>
      <w:r>
        <w:rPr>
          <w:rFonts w:ascii="Cambria" w:hAnsi="Cambria"/>
          <w:b/>
          <w:color w:val="404040"/>
          <w:sz w:val="19"/>
        </w:rPr>
        <w:t>Hosea 12:3–5</w:t>
      </w:r>
    </w:p>
    <w:p>
      <w:pPr>
        <w:pStyle w:val="Jacob1Scripture"/>
      </w:pPr>
      <w:r>
        <w:rPr>
          <w:i/>
        </w:rPr>
        <w:t>“He took his brother by the heel in the womb, and by his strength he had power with God: Yea, he had power over the angel, and prevailed: he wept, and made supplication unto him: he found him in Beth-el, and there he spake with us; Even the LORD God of hosts; the LORD is his memorial.”</w:t>
      </w:r>
    </w:p>
    <w:p>
      <w:pPr>
        <w:pStyle w:val="Jacob1Normal"/>
      </w:pPr>
      <w:r>
        <w:rPr>
          <w:i w:val="0"/>
        </w:rPr>
        <w:t xml:space="preserve">Hosea gives the inward character of the prevailing: </w:t>
      </w:r>
      <w:r>
        <w:rPr>
          <w:b/>
          <w:i w:val="0"/>
        </w:rPr>
        <w:t>he wept, and made supplication</w:t>
      </w:r>
      <w:r>
        <w:rPr>
          <w:i w:val="0"/>
        </w:rPr>
        <w:t>. This is not the old acquisition mechanism wearing religious clothing. Supplication places the desired outcome before the One who possesses the blessing.</w:t>
      </w:r>
    </w:p>
    <w:p>
      <w:pPr>
        <w:pStyle w:val="Jacob1Normal"/>
        <w:spacing w:before="80" w:after="120"/>
        <w:jc w:val="center"/>
      </w:pPr>
      <w:r>
        <w:rPr>
          <w:rFonts w:ascii="Aptos" w:hAnsi="Aptos"/>
          <w:b/>
          <w:color w:val="7F6000"/>
          <w:sz w:val="20"/>
        </w:rPr>
        <w:t>GRASPING TO ACQUIRE → STRENGTH TOUCHED → WEEPING → SUPPLICATION → BLESSING RECEIVED</w:t>
      </w:r>
    </w:p>
    <w:p>
      <w:pPr>
        <w:pStyle w:val="Jacob1Heading2"/>
      </w:pPr>
      <w:r>
        <w:rPr>
          <w:i w:val="0"/>
        </w:rPr>
        <w:t>8.2 The hand changes its function</w:t>
      </w:r>
    </w:p>
    <w:p>
      <w:pPr>
        <w:pStyle w:val="Jacob1Normal"/>
      </w:pPr>
      <w:r>
        <w:rPr>
          <w:i w:val="0"/>
        </w:rPr>
        <w:t xml:space="preserve">Jacob’s hand has become a narrative thread: heel, birthright, disguise, livestock, gifts, wrestling. At Jabbok the issue is not that action disappears. The issue is </w:t>
      </w:r>
      <w:r>
        <w:rPr>
          <w:b/>
          <w:i w:val="0"/>
        </w:rPr>
        <w:t>what action trusts as source</w:t>
      </w:r>
      <w:r>
        <w:rPr>
          <w:i w:val="0"/>
        </w:rPr>
        <w:t>. The hand no longer manufactures the blessing; it clings to the One who can give it.</w:t>
      </w:r>
    </w:p>
    <w:p>
      <w:pPr>
        <w:pStyle w:val="Jacob1Normal"/>
        <w:spacing w:before="60" w:after="0"/>
      </w:pPr>
      <w:r>
        <w:rPr>
          <w:rFonts w:ascii="Cambria" w:hAnsi="Cambria"/>
          <w:b/>
          <w:color w:val="404040"/>
          <w:sz w:val="19"/>
        </w:rPr>
        <w:t>Genesis 32:27–30</w:t>
      </w:r>
    </w:p>
    <w:p>
      <w:pPr>
        <w:pStyle w:val="Jacob1Scripture"/>
      </w:pPr>
      <w:r>
        <w:rPr>
          <w:i/>
        </w:rPr>
        <w:t>“And he said unto him, What is thy name? And he said, Jacob. And he said, Thy name shall be called no more Jacob, but Israel: for as a prince hast thou power with God and with men, and hast prevailed. And Jacob asked him, and said, Tell me, I pray thee, thy name. And he said, Wherefore is it that thou dost ask after my name? And he blessed him there. And Jacob called the name of the place Peniel: for I have seen God face to face, and my life is preserved.”</w:t>
      </w:r>
    </w:p>
    <w:p>
      <w:pPr>
        <w:pStyle w:val="Jacob1Normal"/>
      </w:pPr>
      <w:r>
        <w:rPr>
          <w:i w:val="0"/>
        </w:rPr>
        <w:t xml:space="preserve">The decisive verbs now come from the One encountered: </w:t>
      </w:r>
      <w:r>
        <w:rPr>
          <w:b/>
          <w:i w:val="0"/>
        </w:rPr>
        <w:t>He blessed him. The name is given. Life is preserved.</w:t>
      </w:r>
    </w:p>
    <w:p>
      <w:pPr>
        <w:pStyle w:val="Jacob1Heading2"/>
      </w:pPr>
      <w:r>
        <w:rPr>
          <w:i w:val="0"/>
        </w:rPr>
        <w:t>8.3 The Lord’s Prayer provides a later language for the same posture</w:t>
      </w:r>
    </w:p>
    <w:p>
      <w:pPr>
        <w:pStyle w:val="Jacob1Normal"/>
        <w:spacing w:before="60" w:after="0"/>
      </w:pPr>
      <w:r>
        <w:rPr>
          <w:b/>
          <w:color w:val="404040"/>
          <w:sz w:val="19"/>
        </w:rPr>
        <w:t>Matthew 6:9–13</w:t>
      </w:r>
    </w:p>
    <w:p>
      <w:pPr>
        <w:pStyle w:val="Jacob1Scripture"/>
      </w:pPr>
      <w:r>
        <w:rPr>
          <w:i/>
        </w:rPr>
        <w:t>“After this manner therefore pray ye: Our Father which art in heaven, Hallowed be thy name. Thy kingdom come. Thy will be done in earth, as it is in heaven. Give us this day our daily bread. And forgive us our debts, as we forgive our debtors. And lead us not into temptation, but deliver us from evil: For thine is the kingdom, and the power, and the glory, for ever. Amen.”</w:t>
      </w:r>
    </w:p>
    <w:p>
      <w:pPr>
        <w:pStyle w:val="Jacob1Normal"/>
      </w:pPr>
      <w:r>
        <w:t xml:space="preserve">Jesus does not teach the disciples to begin with </w:t>
      </w:r>
      <w:r>
        <w:rPr>
          <w:b/>
        </w:rPr>
        <w:t>My Father</w:t>
      </w:r>
      <w:r>
        <w:t xml:space="preserve"> or to continue with give </w:t>
      </w:r>
      <w:r>
        <w:rPr>
          <w:b/>
        </w:rPr>
        <w:t>me</w:t>
      </w:r>
      <w:r>
        <w:t xml:space="preserve">, forgive </w:t>
      </w:r>
      <w:r>
        <w:rPr>
          <w:b/>
        </w:rPr>
        <w:t>me</w:t>
      </w:r>
      <w:r>
        <w:t xml:space="preserve">, lead </w:t>
      </w:r>
      <w:r>
        <w:rPr>
          <w:b/>
        </w:rPr>
        <w:t>me</w:t>
      </w:r>
      <w:r>
        <w:t xml:space="preserve">. The prayer is personal without becoming individualistic: </w:t>
      </w:r>
      <w:r>
        <w:rPr>
          <w:b/>
        </w:rPr>
        <w:t>OUR Father → GIVE US → FORGIVE US AS WE FORGIVE → LEAD US → DELIVER US</w:t>
      </w:r>
      <w:r>
        <w:t>. The disciple has individual responsibility inside a shared kingdom, under one Father, seeking one will.</w:t>
      </w:r>
    </w:p>
    <w:p>
      <w:pPr>
        <w:pStyle w:val="Jacob1DiscoveryCallout"/>
      </w:pPr>
      <w:r>
        <w:rPr>
          <w:b/>
        </w:rPr>
        <w:t xml:space="preserve">KINGDOM POSTURE — </w:t>
      </w:r>
      <w:r>
        <w:t xml:space="preserve">Individual capacity is real, but isolated self-rule is not the kingdom vocation. The prayer continually looks outward: </w:t>
      </w:r>
      <w:r>
        <w:rPr>
          <w:b/>
        </w:rPr>
        <w:t>our</w:t>
      </w:r>
      <w:r>
        <w:t xml:space="preserve"> Father, </w:t>
      </w:r>
      <w:r>
        <w:rPr>
          <w:b/>
        </w:rPr>
        <w:t>our</w:t>
      </w:r>
      <w:r>
        <w:t xml:space="preserve"> bread, </w:t>
      </w:r>
      <w:r>
        <w:rPr>
          <w:b/>
        </w:rPr>
        <w:t>our</w:t>
      </w:r>
      <w:r>
        <w:t xml:space="preserve"> debts, </w:t>
      </w:r>
      <w:r>
        <w:rPr>
          <w:b/>
        </w:rPr>
        <w:t>our</w:t>
      </w:r>
      <w:r>
        <w:t xml:space="preserve"> debtors, lead </w:t>
      </w:r>
      <w:r>
        <w:rPr>
          <w:b/>
        </w:rPr>
        <w:t>us</w:t>
      </w:r>
      <w:r>
        <w:t xml:space="preserve">, deliver </w:t>
      </w:r>
      <w:r>
        <w:rPr>
          <w:b/>
        </w:rPr>
        <w:t>us</w:t>
      </w:r>
      <w:r>
        <w:t>. The language trains the image-bearer to live as part of a people beneath God’s rule rather than as a private moral kingdom.</w:t>
      </w:r>
    </w:p>
    <w:p>
      <w:pPr>
        <w:pStyle w:val="Jacob1DiscoveryCallout"/>
      </w:pPr>
      <w:r>
        <w:rPr>
          <w:b/>
        </w:rPr>
        <w:t xml:space="preserve">SUPPLICATION TEST — </w:t>
      </w:r>
      <w:r>
        <w:rPr>
          <w:b/>
          <w:i w:val="0"/>
        </w:rPr>
        <w:t>Supplication is not a more religious form of grasping.</w:t>
      </w:r>
      <w:r>
        <w:rPr>
          <w:i w:val="0"/>
        </w:rPr>
        <w:t xml:space="preserve"> Grasping says, “My desired outcome governs what must happen.” Faithful supplication asks beneath the will of the One whose wisdom still governs.</w:t>
      </w:r>
    </w:p>
    <w:p>
      <w:pPr>
        <w:pStyle w:val="Jacob1Workbench"/>
      </w:pPr>
      <w:r>
        <w:rPr>
          <w:b/>
        </w:rPr>
        <w:t xml:space="preserve">WORKBENCH — </w:t>
      </w:r>
      <w:r>
        <w:rPr>
          <w:i w:val="0"/>
        </w:rPr>
        <w:t>When planning has reached its limit, do not confuse desperation with permission to seize.</w:t>
      </w:r>
      <w:r>
        <w:br/>
      </w:r>
      <w:r>
        <w:rPr>
          <w:i w:val="0"/>
        </w:rPr>
        <w:t>Ask whether prayer is presenting the desire to God — or merely recruiting religious words to demand the predetermined outcome.</w:t>
      </w:r>
      <w:r>
        <w:br/>
      </w:r>
      <w:r>
        <w:rPr>
          <w:i w:val="0"/>
        </w:rPr>
        <w:t xml:space="preserve">Faith can act vigorously while still leaving </w:t>
      </w:r>
      <w:r>
        <w:rPr>
          <w:b/>
          <w:i w:val="0"/>
        </w:rPr>
        <w:t>source, timing, judgment, and blessing</w:t>
      </w:r>
      <w:r>
        <w:rPr>
          <w:i w:val="0"/>
        </w:rPr>
        <w:t xml:space="preserve"> with God.</w:t>
      </w:r>
    </w:p>
    <w:p>
      <w:pPr>
        <w:pStyle w:val="Jacob1Heading1"/>
      </w:pPr>
      <w:r>
        <w:rPr>
          <w:i w:val="0"/>
        </w:rPr>
        <w:t>9. Shechem — When Pain Produces More Pain</w:t>
      </w:r>
    </w:p>
    <w:p>
      <w:pPr>
        <w:pStyle w:val="Jacob1Normal"/>
      </w:pPr>
      <w:r>
        <w:rPr>
          <w:i w:val="0"/>
        </w:rPr>
        <w:t>Genesis 34 gives the practicum one of its hardest fields. Dinah is genuinely violated. The original wrong is real and serious. Yet the response of Simeon and Levi does not remain inside righteous judgment. Pain becomes a field in which another wrong is authorized.</w:t>
      </w:r>
    </w:p>
    <w:p>
      <w:pPr>
        <w:pStyle w:val="Jacob1Heading2"/>
      </w:pPr>
      <w:r>
        <w:rPr>
          <w:i w:val="0"/>
        </w:rPr>
        <w:t>9.1 Do not minimize the first wrong</w:t>
      </w:r>
    </w:p>
    <w:p>
      <w:pPr>
        <w:pStyle w:val="Jacob1Normal"/>
        <w:spacing w:before="60" w:after="0"/>
      </w:pPr>
      <w:r>
        <w:rPr>
          <w:rFonts w:ascii="Cambria" w:hAnsi="Cambria"/>
          <w:b/>
          <w:color w:val="404040"/>
          <w:sz w:val="19"/>
        </w:rPr>
        <w:t>Genesis 34:2</w:t>
      </w:r>
    </w:p>
    <w:p>
      <w:pPr>
        <w:pStyle w:val="Jacob1Scripture"/>
      </w:pPr>
      <w:r>
        <w:rPr>
          <w:i/>
        </w:rPr>
        <w:t>“And when Shechem the son of Hamor the Hivite, prince of the country, saw her, he took her, and lay with her, and defiled her.”</w:t>
      </w:r>
    </w:p>
    <w:p>
      <w:pPr>
        <w:pStyle w:val="Jacob1Normal"/>
      </w:pPr>
      <w:r>
        <w:rPr>
          <w:i w:val="0"/>
        </w:rPr>
        <w:t xml:space="preserve">The chapter does not require the reader to soften what happened to Dinah in order to criticize what happens next. </w:t>
      </w:r>
      <w:r>
        <w:rPr>
          <w:b/>
          <w:i w:val="0"/>
        </w:rPr>
        <w:t>Righteous judgment can hold both truths at once.</w:t>
      </w:r>
    </w:p>
    <w:p>
      <w:pPr>
        <w:pStyle w:val="Jacob1Heading2"/>
      </w:pPr>
      <w:r>
        <w:rPr>
          <w:i w:val="0"/>
        </w:rPr>
        <w:t>9.2 Covenant language becomes part of the deception</w:t>
      </w:r>
    </w:p>
    <w:p>
      <w:pPr>
        <w:pStyle w:val="Jacob1Normal"/>
        <w:spacing w:before="60" w:after="0"/>
      </w:pPr>
      <w:r>
        <w:rPr>
          <w:rFonts w:ascii="Cambria" w:hAnsi="Cambria"/>
          <w:b/>
          <w:color w:val="404040"/>
          <w:sz w:val="19"/>
        </w:rPr>
        <w:t>Genesis 34:13</w:t>
      </w:r>
    </w:p>
    <w:p>
      <w:pPr>
        <w:pStyle w:val="Jacob1Scripture"/>
      </w:pPr>
      <w:r>
        <w:rPr>
          <w:i/>
        </w:rPr>
        <w:t>“And the sons of Jacob answered Shechem and Hamor his father deceitfully, and said, because he had defiled Dinah their sister:”</w:t>
      </w:r>
    </w:p>
    <w:p>
      <w:pPr>
        <w:pStyle w:val="Jacob1Normal"/>
      </w:pPr>
      <w:r>
        <w:rPr>
          <w:i w:val="0"/>
        </w:rPr>
        <w:t>The brothers do not merely resist the offender. They use covenant circumcision as part of a deceptive strategy that ends in killing the males of the city and taking spoil. The existence of a grievous first wrong does not sanctify every response produced by rage.</w:t>
      </w:r>
    </w:p>
    <w:p>
      <w:pPr>
        <w:pStyle w:val="Jacob1Heading2"/>
      </w:pPr>
      <w:r>
        <w:rPr>
          <w:i w:val="0"/>
        </w:rPr>
        <w:t>9.3 The authorization story</w:t>
      </w:r>
    </w:p>
    <w:p>
      <w:pPr>
        <w:pStyle w:val="Jacob1Normal"/>
        <w:spacing w:before="60" w:after="0"/>
      </w:pPr>
      <w:r>
        <w:rPr>
          <w:rFonts w:ascii="Cambria" w:hAnsi="Cambria"/>
          <w:b/>
          <w:color w:val="404040"/>
          <w:sz w:val="19"/>
        </w:rPr>
        <w:t>Genesis 34:31</w:t>
      </w:r>
    </w:p>
    <w:p>
      <w:pPr>
        <w:pStyle w:val="Jacob1Scripture"/>
      </w:pPr>
      <w:r>
        <w:rPr>
          <w:i/>
        </w:rPr>
        <w:t>“And they said, Should he deal with our sister as with an harlot?”</w:t>
      </w:r>
    </w:p>
    <w:p>
      <w:pPr>
        <w:pStyle w:val="Jacob1Normal"/>
      </w:pPr>
      <w:r>
        <w:rPr>
          <w:i w:val="0"/>
        </w:rPr>
        <w:t xml:space="preserve">The question carries real moral force. Dinah should not have been treated that way. But the question also reveals the danger studied earlier: a true indictment can become the final sentence in an authorization story — </w:t>
      </w:r>
      <w:r>
        <w:rPr>
          <w:b/>
          <w:i w:val="0"/>
        </w:rPr>
        <w:t>because he did this, therefore our later action requires no further judgment.</w:t>
      </w:r>
    </w:p>
    <w:p>
      <w:pPr>
        <w:pStyle w:val="Jacob1Normal"/>
        <w:spacing w:before="80" w:after="120"/>
        <w:jc w:val="center"/>
      </w:pPr>
      <w:r>
        <w:rPr>
          <w:rFonts w:ascii="Aptos" w:hAnsi="Aptos"/>
          <w:b/>
          <w:color w:val="7F6000"/>
          <w:sz w:val="20"/>
        </w:rPr>
        <w:t>REAL VIOLATION → OUTRAGE → DECEPTION → SELF-AUTHORIZED VENGEANCE → SLAUGHTER / SPOIL</w:t>
      </w:r>
    </w:p>
    <w:p>
      <w:pPr>
        <w:pStyle w:val="Jacob1LegalCallout"/>
      </w:pPr>
      <w:r>
        <w:rPr>
          <w:b/>
        </w:rPr>
        <w:t xml:space="preserve">ADVANCED THREE-D LESSON — </w:t>
      </w:r>
      <w:r>
        <w:rPr>
          <w:i w:val="0"/>
        </w:rPr>
        <w:t xml:space="preserve">A grievance can be true and still become a bridge into another person’s sin. The faithful question is not only, “Was I wronged?” but, </w:t>
      </w:r>
      <w:r>
        <w:rPr>
          <w:b/>
          <w:i w:val="0"/>
        </w:rPr>
        <w:t>“What has this wrong now authorized inside me?”</w:t>
      </w:r>
    </w:p>
    <w:p>
      <w:pPr>
        <w:pStyle w:val="Jacob1Workbench"/>
      </w:pPr>
      <w:r>
        <w:rPr>
          <w:b/>
        </w:rPr>
        <w:t xml:space="preserve">WORKBENCH — </w:t>
      </w:r>
      <w:r>
        <w:rPr>
          <w:i w:val="0"/>
        </w:rPr>
        <w:t>Hold the original victim in view. Do not make criticism of retaliation erase the first injury.</w:t>
      </w:r>
      <w:r>
        <w:br/>
      </w:r>
      <w:r>
        <w:rPr>
          <w:i w:val="0"/>
        </w:rPr>
        <w:t xml:space="preserve">Locate the point where zeal for justice becomes </w:t>
      </w:r>
      <w:r>
        <w:rPr>
          <w:b/>
          <w:i w:val="0"/>
        </w:rPr>
        <w:t>self-authorized vengeance</w:t>
      </w:r>
      <w:r>
        <w:rPr>
          <w:i w:val="0"/>
        </w:rPr>
        <w:t>.</w:t>
      </w:r>
      <w:r>
        <w:br/>
      </w:r>
      <w:r>
        <w:rPr>
          <w:i w:val="0"/>
        </w:rPr>
        <w:t>If counseling someone in pain, refuse both errors: denial of the wrong and endorsement of every response to it.</w:t>
      </w:r>
    </w:p>
    <w:p>
      <w:pPr>
        <w:pStyle w:val="Jacob1Heading1"/>
      </w:pPr>
      <w:r>
        <w:rPr>
          <w:i w:val="0"/>
        </w:rPr>
        <w:t>10. Bethel — Arise, Put Away, Be Clean</w:t>
      </w:r>
    </w:p>
    <w:p>
      <w:pPr>
        <w:pStyle w:val="Jacob1Normal"/>
      </w:pPr>
      <w:r>
        <w:rPr>
          <w:i w:val="0"/>
        </w:rPr>
        <w:t>After Shechem, God calls Jacob back to Bethel. The sequence is practical and embodied. Return is not merely a feeling of regret. Things are put away. Cleansing is commanded. Garments are changed. The household moves toward the altar.</w:t>
      </w:r>
    </w:p>
    <w:p>
      <w:pPr>
        <w:pStyle w:val="Jacob1Normal"/>
        <w:spacing w:before="60" w:after="0"/>
      </w:pPr>
      <w:r>
        <w:rPr>
          <w:rFonts w:ascii="Cambria" w:hAnsi="Cambria"/>
          <w:b/>
          <w:color w:val="404040"/>
          <w:sz w:val="19"/>
        </w:rPr>
        <w:t>Genesis 35:1–4</w:t>
      </w:r>
    </w:p>
    <w:p>
      <w:pPr>
        <w:pStyle w:val="Jacob1Scripture"/>
      </w:pPr>
      <w:r>
        <w:rPr>
          <w:i/>
        </w:rPr>
        <w:t>“And God said unto Jacob, Arise, go up to Beth-el, and dwell there: and make there an altar unto God, that appeared unto thee when thou fleddest from the face of Esau thy brother. Then Jacob said unto his household, and to all that were with him, Put away the strange gods that are among you, and be clean, and change your garments: And let us arise, and go up to Beth-el; and I will make there an altar unto God, who answered me in the day of my distress, and was with me in the way which I went. And they gave unto Jacob all the strange gods which were in their hand, and all their earrings which were in their ears; and Jacob hid them under the oak which was by Shechem.”</w:t>
      </w:r>
    </w:p>
    <w:p>
      <w:pPr>
        <w:pStyle w:val="Jacob1Normal"/>
        <w:spacing w:before="80" w:after="120"/>
        <w:jc w:val="center"/>
      </w:pPr>
      <w:r>
        <w:rPr>
          <w:rFonts w:ascii="Aptos" w:hAnsi="Aptos"/>
          <w:b/>
          <w:color w:val="7F6000"/>
          <w:sz w:val="20"/>
        </w:rPr>
        <w:t>ARISE → PUT AWAY → BE CLEAN → CHANGE → GO UP → ALTAR</w:t>
      </w:r>
    </w:p>
    <w:p>
      <w:pPr>
        <w:pStyle w:val="Jacob1Normal"/>
      </w:pPr>
      <w:r>
        <w:rPr>
          <w:i w:val="0"/>
        </w:rPr>
        <w:t xml:space="preserve">This is teshuvah with direction. The household does not simply declare that the strange gods no longer matter. </w:t>
      </w:r>
      <w:r>
        <w:rPr>
          <w:b/>
          <w:i w:val="0"/>
        </w:rPr>
        <w:t>They surrender them.</w:t>
      </w:r>
      <w:r>
        <w:rPr>
          <w:i w:val="0"/>
        </w:rPr>
        <w:t xml:space="preserve"> The family does not remain in Shechem and call itself restored. </w:t>
      </w:r>
      <w:r>
        <w:rPr>
          <w:b/>
          <w:i w:val="0"/>
        </w:rPr>
        <w:t>They arise and go up.</w:t>
      </w:r>
    </w:p>
    <w:p>
      <w:pPr>
        <w:pStyle w:val="Jacob1GuardrailCallout"/>
      </w:pPr>
      <w:r>
        <w:rPr>
          <w:b/>
        </w:rPr>
        <w:t xml:space="preserve">TERM NOTE — TESHUVAH — </w:t>
      </w:r>
      <w:r>
        <w:t xml:space="preserve">The Hebrew/Jewish term </w:t>
      </w:r>
      <w:r>
        <w:rPr>
          <w:b/>
          <w:i/>
        </w:rPr>
        <w:t>teshuvah</w:t>
      </w:r>
      <w:r>
        <w:t xml:space="preserve"> belongs to the biblical return / turn-back idea associated with </w:t>
      </w:r>
      <w:r>
        <w:rPr>
          <w:b/>
          <w:i/>
        </w:rPr>
        <w:t>shuv</w:t>
      </w:r>
      <w:r>
        <w:t xml:space="preserve">. In this study it names the lived movement of turning from the wrong way and returning toward YHWH. It does not replace the KJV language of repentance, and it does not mean that returning by itself becomes atonement. </w:t>
      </w:r>
      <w:r>
        <w:rPr>
          <w:b/>
        </w:rPr>
        <w:t>Teshuvah is the return; atonement is God’s provision for the offense.</w:t>
      </w:r>
    </w:p>
    <w:p>
      <w:pPr>
        <w:pStyle w:val="Jacob1Heading2"/>
      </w:pPr>
      <w:r>
        <w:rPr>
          <w:i w:val="0"/>
        </w:rPr>
        <w:t>10.1 Return is personal action beneath divine invitation</w:t>
      </w:r>
    </w:p>
    <w:p>
      <w:pPr>
        <w:pStyle w:val="Jacob1Normal"/>
      </w:pPr>
      <w:r>
        <w:rPr>
          <w:i w:val="0"/>
        </w:rPr>
        <w:t>God calls. Jacob responds. Jacob calls his household. The household gives up what must be removed. The movement is neither self-salvation nor passive fatalism. It is the lived response of people returning toward the God who called them.</w:t>
      </w:r>
    </w:p>
    <w:p>
      <w:pPr>
        <w:pStyle w:val="Jacob1DiscoveryCallout"/>
      </w:pPr>
      <w:r>
        <w:rPr>
          <w:b/>
        </w:rPr>
        <w:t xml:space="preserve">TESHUVAH PATTERN — </w:t>
      </w:r>
      <w:r>
        <w:rPr>
          <w:b/>
          <w:i w:val="0"/>
        </w:rPr>
        <w:t>Truth heard → direction changed → incompatible loyalties put away → cleansing sought → fellowship approached.</w:t>
      </w:r>
    </w:p>
    <w:p>
      <w:pPr>
        <w:pStyle w:val="Jacob1Heading2"/>
      </w:pPr>
      <w:r>
        <w:rPr>
          <w:i w:val="0"/>
        </w:rPr>
        <w:t>10.2 But cleaning the house is not the same as paying the debt</w:t>
      </w:r>
    </w:p>
    <w:p>
      <w:pPr>
        <w:pStyle w:val="Jacob1Normal"/>
      </w:pPr>
      <w:r>
        <w:rPr>
          <w:i w:val="0"/>
        </w:rPr>
        <w:t xml:space="preserve">This is the point at which a merely moral reading becomes too small. The household can bury idols beneath the oak. A wrongdoer can confess. A thief can return what was taken. A deceiver can begin telling the truth. These actions matter. But </w:t>
      </w:r>
      <w:r>
        <w:rPr>
          <w:b/>
          <w:i w:val="0"/>
        </w:rPr>
        <w:t>the sinner cannot make himself the atoning sacrifice for the guilt already incurred.</w:t>
      </w:r>
    </w:p>
    <w:p>
      <w:pPr>
        <w:pStyle w:val="Jacob1LegalCallout"/>
      </w:pPr>
      <w:r>
        <w:rPr>
          <w:b/>
        </w:rPr>
        <w:t xml:space="preserve">NEXT NECESSARY DISTINCTION — </w:t>
      </w:r>
      <w:r>
        <w:rPr>
          <w:b/>
          <w:i w:val="0"/>
        </w:rPr>
        <w:t>Teshuvah is necessary. Cleansing is necessary. Restitution may be necessary. None of them turns the guilty person into his own Lamb.</w:t>
      </w:r>
    </w:p>
    <w:p>
      <w:pPr>
        <w:pStyle w:val="Jacob1Heading1"/>
      </w:pPr>
      <w:r>
        <w:rPr>
          <w:i w:val="0"/>
        </w:rPr>
        <w:t>11. Turning Is Necessary; Turning Is Not Atonement</w:t>
      </w:r>
    </w:p>
    <w:p>
      <w:pPr>
        <w:pStyle w:val="Jacob1Normal"/>
      </w:pPr>
      <w:r>
        <w:rPr>
          <w:i w:val="0"/>
        </w:rPr>
        <w:t>Scripture refuses two opposite errors. One says that because God provides atonement, human turning and continuance do not matter. The other says that because turning matters, the person can repair the breach by moral improvement alone. The biblical architecture holds both divine provision and responsible response.</w:t>
      </w:r>
    </w:p>
    <w:p>
      <w:pPr>
        <w:pStyle w:val="Jacob1Heading2"/>
      </w:pPr>
      <w:r>
        <w:rPr>
          <w:i w:val="0"/>
        </w:rPr>
        <w:t>11.1 Ezekiel: direction and continuance matter</w:t>
      </w:r>
    </w:p>
    <w:p>
      <w:pPr>
        <w:pStyle w:val="Jacob1Normal"/>
        <w:spacing w:before="60" w:after="0"/>
      </w:pPr>
      <w:r>
        <w:rPr>
          <w:rFonts w:ascii="Cambria" w:hAnsi="Cambria"/>
          <w:b/>
          <w:color w:val="404040"/>
          <w:sz w:val="19"/>
        </w:rPr>
        <w:t>Ezekiel 18:21–23</w:t>
      </w:r>
    </w:p>
    <w:p>
      <w:pPr>
        <w:pStyle w:val="Jacob1Scripture"/>
      </w:pPr>
      <w:r>
        <w:rPr>
          <w:i/>
        </w:rPr>
        <w:t>“But if the wicked will turn from all his sins that he hath committed, and keep all my statutes, and do that which is lawful and right, he shall surely live, he shall not die. All his transgressions that he hath committed, they shall not be mentioned unto him: in his righteousness that he hath done he shall live. Have I any pleasure at all that the wicked should die? saith the Lord GOD: and not that he should return from his ways, and live?”</w:t>
      </w:r>
    </w:p>
    <w:p>
      <w:pPr>
        <w:pStyle w:val="Jacob1Normal"/>
        <w:spacing w:before="60" w:after="0"/>
      </w:pPr>
      <w:r>
        <w:rPr>
          <w:rFonts w:ascii="Cambria" w:hAnsi="Cambria"/>
          <w:b/>
          <w:color w:val="404040"/>
          <w:sz w:val="19"/>
        </w:rPr>
        <w:t>Ezekiel 18:26–28</w:t>
      </w:r>
    </w:p>
    <w:p>
      <w:pPr>
        <w:pStyle w:val="Jacob1Scripture"/>
      </w:pPr>
      <w:r>
        <w:rPr>
          <w:i/>
        </w:rPr>
        <w:t>“When a righteous man turneth away from his righteousness, and committeth iniquity, and dieth in them; for his iniquity that he hath done shall he die. Again, when the wicked man turneth away from his wickedness that he hath committed, and doeth that which is lawful and right, he shall save his soul alive. Because he considereth, and turneth away from all his transgressions that he hath committed, he shall surely live, he shall not die.”</w:t>
      </w:r>
    </w:p>
    <w:p>
      <w:pPr>
        <w:pStyle w:val="Jacob1Normal"/>
      </w:pPr>
      <w:r>
        <w:rPr>
          <w:i w:val="0"/>
        </w:rPr>
        <w:t xml:space="preserve">The chapter treats </w:t>
      </w:r>
      <w:r>
        <w:rPr>
          <w:b/>
          <w:i w:val="0"/>
        </w:rPr>
        <w:t>turning, doing, considering, and continuing</w:t>
      </w:r>
      <w:r>
        <w:rPr>
          <w:i w:val="0"/>
        </w:rPr>
        <w:t xml:space="preserve"> as meaningful. Direction is not imaginary. A former course does not give permission to continue unchanged.</w:t>
      </w:r>
    </w:p>
    <w:p>
      <w:pPr>
        <w:pStyle w:val="Jacob1Heading2"/>
      </w:pPr>
      <w:r>
        <w:rPr>
          <w:i w:val="0"/>
        </w:rPr>
        <w:t>11.2 Restitution belongs to honest turning</w:t>
      </w:r>
    </w:p>
    <w:p>
      <w:pPr>
        <w:pStyle w:val="Jacob1Normal"/>
        <w:spacing w:before="60" w:after="0"/>
      </w:pPr>
      <w:r>
        <w:rPr>
          <w:rFonts w:ascii="Cambria" w:hAnsi="Cambria"/>
          <w:b/>
          <w:color w:val="404040"/>
          <w:sz w:val="19"/>
        </w:rPr>
        <w:t>Numbers 5:6–7</w:t>
      </w:r>
    </w:p>
    <w:p>
      <w:pPr>
        <w:pStyle w:val="Jacob1Scripture"/>
      </w:pPr>
      <w:r>
        <w:rPr>
          <w:i/>
        </w:rPr>
        <w:t>“Speak unto the children of Israel, When a man or woman shall commit any sin that men commit, to do a trespass against the LORD, and that person be guilty; Then they shall confess their sin which they have done: and he shall recompense his trespass with the principal thereof, and add unto it the fifth part thereof, and give it unto him against whom he hath trespassed.”</w:t>
      </w:r>
    </w:p>
    <w:p>
      <w:pPr>
        <w:pStyle w:val="Jacob1Normal"/>
      </w:pPr>
      <w:r>
        <w:rPr>
          <w:i w:val="0"/>
        </w:rPr>
        <w:t>Biblical repentance does not treat harm as an abstraction. Where property, money, or another measurable wrong can be restored, confession moves toward repair. Restitution does not purchase forgiveness; it demonstrates that the turning is willing to surrender the benefit obtained through the wrong.</w:t>
      </w:r>
    </w:p>
    <w:p>
      <w:pPr>
        <w:pStyle w:val="Jacob1Heading2"/>
      </w:pPr>
      <w:r>
        <w:rPr>
          <w:i w:val="0"/>
        </w:rPr>
        <w:t>11.3 Cleansing belongs to restoration</w:t>
      </w:r>
    </w:p>
    <w:p>
      <w:pPr>
        <w:pStyle w:val="Jacob1Normal"/>
        <w:spacing w:before="60" w:after="0"/>
      </w:pPr>
      <w:r>
        <w:rPr>
          <w:rFonts w:ascii="Cambria" w:hAnsi="Cambria"/>
          <w:b/>
          <w:color w:val="404040"/>
          <w:sz w:val="19"/>
        </w:rPr>
        <w:t>Psalm 51:10–12</w:t>
      </w:r>
    </w:p>
    <w:p>
      <w:pPr>
        <w:pStyle w:val="Jacob1Scripture"/>
      </w:pPr>
      <w:r>
        <w:rPr>
          <w:i/>
        </w:rPr>
        <w:t>“Create in me a clean heart, O God; and renew a right spirit within me. Cast me not away from thy presence; and take not thy holy spirit from me. Restore unto me the joy of thy salvation; and uphold me with thy free spirit.”</w:t>
      </w:r>
    </w:p>
    <w:p>
      <w:pPr>
        <w:pStyle w:val="Jacob1Normal"/>
      </w:pPr>
      <w:r>
        <w:rPr>
          <w:i w:val="0"/>
        </w:rPr>
        <w:t xml:space="preserve">David’s prayer reaches beyond consequence management. He asks for </w:t>
      </w:r>
      <w:r>
        <w:rPr>
          <w:b/>
          <w:i w:val="0"/>
        </w:rPr>
        <w:t>clean heart, right spirit, presence, restoration</w:t>
      </w:r>
      <w:r>
        <w:rPr>
          <w:i w:val="0"/>
        </w:rPr>
        <w:t>. The desire is not merely to escape pain; it is to be restored toward God.</w:t>
      </w:r>
    </w:p>
    <w:p>
      <w:pPr>
        <w:pStyle w:val="Jacob1Heading2"/>
      </w:pPr>
      <w:r>
        <w:rPr>
          <w:i w:val="0"/>
        </w:rPr>
        <w:t>11.4 Atonement belongs to God’s appointed provision</w:t>
      </w:r>
    </w:p>
    <w:p>
      <w:pPr>
        <w:pStyle w:val="Jacob1Normal"/>
        <w:spacing w:before="60" w:after="0"/>
      </w:pPr>
      <w:r>
        <w:rPr>
          <w:rFonts w:ascii="Cambria" w:hAnsi="Cambria"/>
          <w:b/>
          <w:color w:val="404040"/>
          <w:sz w:val="19"/>
        </w:rPr>
        <w:t>Leviticus 17:11</w:t>
      </w:r>
    </w:p>
    <w:p>
      <w:pPr>
        <w:pStyle w:val="Jacob1Scripture"/>
      </w:pPr>
      <w:r>
        <w:rPr>
          <w:i/>
        </w:rPr>
        <w:t>“For the life of the flesh is in the blood: and I have given it to you upon the altar to make an atonement for your souls: for it is the blood that maketh an atonement for the soul.”</w:t>
      </w:r>
    </w:p>
    <w:p>
      <w:pPr>
        <w:pStyle w:val="Jacob1Normal"/>
      </w:pPr>
      <w:r>
        <w:rPr>
          <w:i w:val="0"/>
        </w:rPr>
        <w:t xml:space="preserve">The crucial phrase is </w:t>
      </w:r>
      <w:r>
        <w:rPr>
          <w:b/>
          <w:i w:val="0"/>
        </w:rPr>
        <w:t>“I have given it to you.”</w:t>
      </w:r>
      <w:r>
        <w:rPr>
          <w:i w:val="0"/>
        </w:rPr>
        <w:t xml:space="preserve"> Atonement is not invented by the guilty person. God appoints and gives the means by which guilt is answered.</w:t>
      </w:r>
    </w:p>
    <w:p>
      <w:pPr>
        <w:pStyle w:val="Jacob1Normal"/>
        <w:spacing w:before="80" w:after="120"/>
        <w:jc w:val="center"/>
      </w:pPr>
      <w:r>
        <w:rPr>
          <w:rFonts w:ascii="Aptos" w:hAnsi="Aptos"/>
          <w:b/>
          <w:color w:val="7F6000"/>
          <w:sz w:val="20"/>
        </w:rPr>
        <w:t>TURN → CONFESS → REPAIR WHERE POSSIBLE → BE CLEANSED → RECEIVE GOD’S ATONING PROVISION → RESTORED WALK</w:t>
      </w:r>
    </w:p>
    <w:p>
      <w:pPr>
        <w:pStyle w:val="Jacob1LegalCallout"/>
      </w:pPr>
      <w:r>
        <w:rPr>
          <w:b/>
        </w:rPr>
        <w:t xml:space="preserve">LEGAL / PRACTICAL DISTINCTION — </w:t>
      </w:r>
      <w:r>
        <w:rPr>
          <w:i w:val="0"/>
        </w:rPr>
        <w:t xml:space="preserve">The person acts, but the person does not become his own atonement. </w:t>
      </w:r>
      <w:r>
        <w:rPr>
          <w:b/>
          <w:i w:val="0"/>
        </w:rPr>
        <w:t>Responsible response and God-provided sacrifice belong together.</w:t>
      </w:r>
    </w:p>
    <w:p>
      <w:pPr>
        <w:pStyle w:val="Jacob1Heading1"/>
      </w:pPr>
      <w:r>
        <w:rPr>
          <w:i w:val="0"/>
        </w:rPr>
        <w:t>12. The Lamb Thread — From Promise to Provision</w:t>
      </w:r>
    </w:p>
    <w:p>
      <w:pPr>
        <w:pStyle w:val="Jacob1Normal"/>
      </w:pPr>
      <w:r>
        <w:rPr>
          <w:i w:val="0"/>
        </w:rPr>
        <w:t>The practicum now returns to the promise beneath the cases. Jacob’s household needs more than improved conflict management. The human problem reaches back to Eden; therefore the remedy must be large enough to answer sin, death, estrangement, and lost inheritance.</w:t>
      </w:r>
    </w:p>
    <w:p>
      <w:pPr>
        <w:pStyle w:val="Jacob1Heading2"/>
      </w:pPr>
      <w:r>
        <w:rPr>
          <w:i w:val="0"/>
        </w:rPr>
        <w:t>12.1 God provides covering</w:t>
      </w:r>
    </w:p>
    <w:p>
      <w:pPr>
        <w:pStyle w:val="Jacob1Normal"/>
        <w:spacing w:before="60" w:after="0"/>
      </w:pPr>
      <w:r>
        <w:rPr>
          <w:rFonts w:ascii="Cambria" w:hAnsi="Cambria"/>
          <w:b/>
          <w:color w:val="404040"/>
          <w:sz w:val="19"/>
        </w:rPr>
        <w:t>Genesis 3:21</w:t>
      </w:r>
    </w:p>
    <w:p>
      <w:pPr>
        <w:pStyle w:val="Jacob1Scripture"/>
      </w:pPr>
      <w:r>
        <w:rPr>
          <w:i/>
        </w:rPr>
        <w:t>“Unto Adam also and to his wife did the LORD God make coats of skins, and clothed them.”</w:t>
      </w:r>
    </w:p>
    <w:p>
      <w:pPr>
        <w:pStyle w:val="Jacob1Normal"/>
      </w:pPr>
      <w:r>
        <w:rPr>
          <w:i w:val="0"/>
        </w:rPr>
        <w:t xml:space="preserve">The verse does not itself call the clothing an atoning sacrifice. It does establish a pattern the reader should retain: after human beings attempt their own covering, </w:t>
      </w:r>
      <w:r>
        <w:rPr>
          <w:b/>
          <w:i w:val="0"/>
        </w:rPr>
        <w:t>God provides the covering that remains in the story</w:t>
      </w:r>
      <w:r>
        <w:rPr>
          <w:i w:val="0"/>
        </w:rPr>
        <w:t>.</w:t>
      </w:r>
    </w:p>
    <w:p>
      <w:pPr>
        <w:pStyle w:val="Jacob1Heading2"/>
      </w:pPr>
      <w:r>
        <w:rPr>
          <w:i w:val="0"/>
        </w:rPr>
        <w:t>12.2 Abel approaches by faith</w:t>
      </w:r>
    </w:p>
    <w:p>
      <w:pPr>
        <w:pStyle w:val="Jacob1Normal"/>
        <w:spacing w:before="60" w:after="0"/>
      </w:pPr>
      <w:r>
        <w:rPr>
          <w:rFonts w:ascii="Cambria" w:hAnsi="Cambria"/>
          <w:b/>
          <w:color w:val="404040"/>
          <w:sz w:val="19"/>
        </w:rPr>
        <w:t>Hebrews 11:4</w:t>
      </w:r>
    </w:p>
    <w:p>
      <w:pPr>
        <w:pStyle w:val="Jacob1Scripture"/>
      </w:pPr>
      <w:r>
        <w:rPr>
          <w:i/>
        </w:rPr>
        <w:t>“By faith Abel offered unto God a more excellent sacrifice than Cain, by which he obtained witness that he was righteous, God testifying of his gifts: and by it he being dead yet speaketh.”</w:t>
      </w:r>
    </w:p>
    <w:p>
      <w:pPr>
        <w:pStyle w:val="Jacob1Normal"/>
      </w:pPr>
      <w:r>
        <w:rPr>
          <w:i w:val="0"/>
        </w:rPr>
        <w:t xml:space="preserve">Hebrews places the emphasis where this study needs it: </w:t>
      </w:r>
      <w:r>
        <w:rPr>
          <w:b/>
          <w:i w:val="0"/>
        </w:rPr>
        <w:t>by faith Abel offered</w:t>
      </w:r>
      <w:r>
        <w:rPr>
          <w:i w:val="0"/>
        </w:rPr>
        <w:t>. The text does not require us to turn Cain’s offering into a simplistic formula. It does require us to see that faithful approach to God is not self-authored indifference to what God has made known.</w:t>
      </w:r>
    </w:p>
    <w:p>
      <w:pPr>
        <w:pStyle w:val="Jacob1Heading2"/>
      </w:pPr>
      <w:r>
        <w:rPr>
          <w:i w:val="0"/>
        </w:rPr>
        <w:t>12.3 Moriah names the Provider and gives the substitute</w:t>
      </w:r>
    </w:p>
    <w:p>
      <w:pPr>
        <w:pStyle w:val="Jacob1Normal"/>
      </w:pPr>
      <w:r>
        <w:rPr>
          <w:i w:val="0"/>
        </w:rPr>
        <w:t xml:space="preserve">Genesis 22 has already joined the promise to the question, “Where is the lamb?” Abraham answers, “God will provide.” The ram then dies </w:t>
      </w:r>
      <w:r>
        <w:rPr>
          <w:b/>
          <w:i w:val="0"/>
        </w:rPr>
        <w:t>in the stead of his son</w:t>
      </w:r>
      <w:r>
        <w:rPr>
          <w:i w:val="0"/>
        </w:rPr>
        <w:t>. The promised life continues through provision Abraham receives rather than creates.</w:t>
      </w:r>
    </w:p>
    <w:p>
      <w:pPr>
        <w:pStyle w:val="Jacob1Heading2"/>
      </w:pPr>
      <w:r>
        <w:rPr>
          <w:i w:val="0"/>
        </w:rPr>
        <w:t>12.4 The later law makes atonement explicit; the Gospel names the Lamb</w:t>
      </w:r>
    </w:p>
    <w:p>
      <w:pPr>
        <w:pStyle w:val="Jacob1Normal"/>
        <w:spacing w:before="60" w:after="0"/>
      </w:pPr>
      <w:r>
        <w:rPr>
          <w:rFonts w:ascii="Cambria" w:hAnsi="Cambria"/>
          <w:b/>
          <w:color w:val="404040"/>
          <w:sz w:val="19"/>
        </w:rPr>
        <w:t>John 1:29</w:t>
      </w:r>
    </w:p>
    <w:p>
      <w:pPr>
        <w:pStyle w:val="Jacob1Scripture"/>
      </w:pPr>
      <w:r>
        <w:rPr>
          <w:i/>
        </w:rPr>
        <w:t>“The next day John seeth Jesus coming unto him, and saith, Behold the Lamb of God, which taketh away the sin of the world.”</w:t>
      </w:r>
    </w:p>
    <w:p>
      <w:pPr>
        <w:pStyle w:val="Jacob1Normal"/>
        <w:spacing w:before="60" w:after="0"/>
      </w:pPr>
      <w:r>
        <w:rPr>
          <w:rFonts w:ascii="Cambria" w:hAnsi="Cambria"/>
          <w:b/>
          <w:color w:val="404040"/>
          <w:sz w:val="19"/>
        </w:rPr>
        <w:t>1 Peter 1:18–19</w:t>
      </w:r>
    </w:p>
    <w:p>
      <w:pPr>
        <w:pStyle w:val="Jacob1Scripture"/>
      </w:pPr>
      <w:r>
        <w:rPr>
          <w:i/>
        </w:rPr>
        <w:t>“Forasmuch as ye know that ye were not redeemed with corruptible things, as silver and gold, from your vain conversation received by tradition from your fathers; But with the precious blood of Christ, as of a lamb without blemish and without spot:”</w:t>
      </w:r>
    </w:p>
    <w:p>
      <w:pPr>
        <w:pStyle w:val="Jacob1Normal"/>
      </w:pPr>
      <w:r>
        <w:rPr>
          <w:i w:val="0"/>
        </w:rPr>
        <w:t xml:space="preserve">The old question is finally answered with a Person. The faith that believed the promise now recognizes the provision: </w:t>
      </w:r>
      <w:r>
        <w:rPr>
          <w:b/>
          <w:i w:val="0"/>
        </w:rPr>
        <w:t>the promised Seed and the provided Lamb converge in Christ.</w:t>
      </w:r>
    </w:p>
    <w:p>
      <w:pPr>
        <w:pStyle w:val="Jacob1Normal"/>
      </w:pPr>
    </w:p>
    <w:p>
      <w:pPr>
        <w:pStyle w:val="Jacob1Normal"/>
      </w:pPr>
      <w:r>
        <w:rPr>
          <w:b/>
          <w:color w:val="404040"/>
          <w:sz w:val="19"/>
        </w:rPr>
        <w:t>Hebrews 10:12–14</w:t>
      </w:r>
    </w:p>
    <w:p>
      <w:pPr>
        <w:pStyle w:val="Jacob1Scripture"/>
      </w:pPr>
      <w:r>
        <w:rPr>
          <w:i/>
        </w:rPr>
        <w:t>“But this man, after he had offered one sacrifice for sins for ever, sat down on the right hand of God; From henceforth expecting till his enemies be made his footstool. For by one offering he hath perfected for ever them that are sanctified.”</w:t>
      </w:r>
    </w:p>
    <w:p>
      <w:pPr>
        <w:pStyle w:val="Jacob1DiscoveryCallout"/>
      </w:pPr>
      <w:r>
        <w:rPr>
          <w:b/>
        </w:rPr>
        <w:t xml:space="preserve">PERMANENT PROVISION — </w:t>
      </w:r>
      <w:r>
        <w:t xml:space="preserve">The covenant command </w:t>
      </w:r>
      <w:r>
        <w:rPr>
          <w:b/>
        </w:rPr>
        <w:t>“be thou perfect”</w:t>
      </w:r>
      <w:r>
        <w:t xml:space="preserve"> does not culminate in man finally becoming his own sufficient sacrifice. The promised Seed becomes the once-for-all offering. The atoning provision is complete; the sanctified people are still called to hold fast, love, good works, self-examination, and faithful walking.</w:t>
      </w:r>
    </w:p>
    <w:p>
      <w:pPr>
        <w:pStyle w:val="Jacob1DiscoveryCallout"/>
      </w:pPr>
      <w:r>
        <w:rPr>
          <w:b/>
        </w:rPr>
        <w:t xml:space="preserve">PROMISE / PROVISION — </w:t>
      </w:r>
      <w:r>
        <w:rPr>
          <w:b/>
          <w:i w:val="0"/>
        </w:rPr>
        <w:t>Old Testament faith looks toward what God has promised and provided in shadow and testimony. New Testament faith recognizes the Lamb God has provided in fulfillment.</w:t>
      </w:r>
      <w:r>
        <w:rPr>
          <w:i w:val="0"/>
        </w:rPr>
        <w:t xml:space="preserve"> The direction remains dependence upon God’s word and provision, not self-authored repair.</w:t>
      </w:r>
    </w:p>
    <w:p>
      <w:pPr>
        <w:pStyle w:val="Jacob1Heading2"/>
      </w:pPr>
      <w:r>
        <w:rPr>
          <w:i w:val="0"/>
        </w:rPr>
        <w:t>12.5 Restoration aims toward fellowship and inheritance</w:t>
      </w:r>
    </w:p>
    <w:p>
      <w:pPr>
        <w:pStyle w:val="Jacob1Normal"/>
      </w:pPr>
      <w:r>
        <w:rPr>
          <w:i w:val="0"/>
        </w:rPr>
        <w:t>Atonement is not an isolated religious transaction detached from the rest of the story. The larger movement is toward restored fellowship, fruitful service, and inheritance beneath God. This is why the practical sequence matters: sin is not merely “feeling bad,” and salvation is not merely “avoiding consequences.” The Shepherd is restoring people to life beneath His rule.</w:t>
      </w:r>
    </w:p>
    <w:p>
      <w:pPr>
        <w:pStyle w:val="Jacob1Heading1"/>
      </w:pPr>
      <w:r>
        <w:t>REGROUPING — Returning the Measure to God</w:t>
      </w:r>
    </w:p>
    <w:p>
      <w:pPr>
        <w:pStyle w:val="Jacob1Normal"/>
      </w:pPr>
      <w:r>
        <w:t xml:space="preserve">Why did a practical discernment packet stop at Bethel, teshuvah, cleansing, restitution, and the Lamb before returning to the casework? Because the toolbox cannot be used rightly until the </w:t>
      </w:r>
      <w:r>
        <w:rPr>
          <w:b/>
        </w:rPr>
        <w:t>measure</w:t>
      </w:r>
      <w:r>
        <w:t xml:space="preserve"> is settled. A person can identify every gate and still use the framework as a private justice system. The point is not to become a more sophisticated MEG-self. The point is to return judgment beneath the God who knows good and evil, provides the Lamb, restores fellowship, and gives the image-bearer a vocation under His rule.</w:t>
      </w:r>
    </w:p>
    <w:p>
      <w:pPr>
        <w:pStyle w:val="Jacob1Heading2"/>
      </w:pPr>
      <w:r>
        <w:t>The pause explains what Jacob and Esau were carrying</w:t>
      </w:r>
    </w:p>
    <w:p>
      <w:pPr>
        <w:pStyle w:val="Jacob1Normal"/>
      </w:pPr>
      <w:r>
        <w:t xml:space="preserve">Jacob and Esau did not merely inherit property customs. Their household carried testimony of the woman’s </w:t>
      </w:r>
      <w:r>
        <w:rPr>
          <w:b/>
        </w:rPr>
        <w:t>Seed</w:t>
      </w:r>
      <w:r>
        <w:t xml:space="preserve">, the promise to Abraham, the blessing moving toward the nations, the command to walk before El Shaddai, the duty to teach the household, and Moriah’s confession that </w:t>
      </w:r>
      <w:r>
        <w:rPr>
          <w:b/>
        </w:rPr>
        <w:t>God will provide</w:t>
      </w:r>
      <w:r>
        <w:t>. Abraham’s decisions were made inside that future promise. Jacob and Esau assign value and choose methods inside the same inherited field.</w:t>
      </w:r>
    </w:p>
    <w:p>
      <w:pPr>
        <w:pStyle w:val="Jacob1Normal"/>
      </w:pPr>
      <w:r>
        <w:t xml:space="preserve">The later reader knows more than they knew. The promised Seed is revealed as the Eternal Son made flesh; the Lamb is provided; self-rule has displayed its consequence; and faith can now look backward at God’s provision as well as forward in hope. </w:t>
      </w:r>
      <w:r>
        <w:rPr>
          <w:b/>
        </w:rPr>
        <w:t>More revelation should produce wiser judgment, not greater self-authority.</w:t>
      </w:r>
    </w:p>
    <w:p>
      <w:pPr>
        <w:pStyle w:val="Jacob1Heading2"/>
      </w:pPr>
      <w:r>
        <w:t>Good and evil return to the Knower, not the private court</w:t>
      </w:r>
    </w:p>
    <w:p>
      <w:pPr>
        <w:pStyle w:val="Jacob1Normal"/>
      </w:pPr>
      <w:r>
        <w:rPr>
          <w:b/>
          <w:color w:val="404040"/>
          <w:sz w:val="19"/>
        </w:rPr>
        <w:t>1 Kings 3:9</w:t>
      </w:r>
    </w:p>
    <w:p>
      <w:pPr>
        <w:pStyle w:val="Jacob1Scripture"/>
      </w:pPr>
      <w:r>
        <w:rPr>
          <w:i/>
        </w:rPr>
        <w:t>“Give therefore thy servant an understanding heart to judge thy people, that I may discern between good and bad: for who is able to judge this thy so great a people?”</w:t>
      </w:r>
    </w:p>
    <w:p>
      <w:pPr>
        <w:pStyle w:val="Jacob1Normal"/>
      </w:pPr>
      <w:r>
        <w:t xml:space="preserve">Solomon does not ask to become the source of </w:t>
      </w:r>
      <w:r>
        <w:rPr>
          <w:b/>
          <w:i/>
        </w:rPr>
        <w:t>tov</w:t>
      </w:r>
      <w:r>
        <w:t xml:space="preserve"> and </w:t>
      </w:r>
      <w:r>
        <w:rPr>
          <w:b/>
          <w:i/>
        </w:rPr>
        <w:t>ra</w:t>
      </w:r>
      <w:r>
        <w:t>. He asks the Giver for an understanding heart so he can discern between good and bad. Wisdom is received judgment under God, not autonomous moral authorship.</w:t>
      </w:r>
    </w:p>
    <w:p>
      <w:pPr>
        <w:pStyle w:val="Jacob1Normal"/>
      </w:pPr>
      <w:r>
        <w:rPr>
          <w:b/>
          <w:color w:val="404040"/>
          <w:sz w:val="19"/>
        </w:rPr>
        <w:t>John 5:30</w:t>
      </w:r>
    </w:p>
    <w:p>
      <w:pPr>
        <w:pStyle w:val="Jacob1Scripture"/>
      </w:pPr>
      <w:r>
        <w:rPr>
          <w:i/>
        </w:rPr>
        <w:t>“I can of mine own self do nothing: as I hear, I judge: and my judgment is just; because I seek not mine own will, but the will of the Father which hath sent me.”</w:t>
      </w:r>
    </w:p>
    <w:p>
      <w:pPr>
        <w:pStyle w:val="Jacob1DiscoveryCallout"/>
      </w:pPr>
      <w:r>
        <w:rPr>
          <w:b/>
        </w:rPr>
        <w:t xml:space="preserve">RIGHTEOUS-JUDGMENT PARADIGM — </w:t>
      </w:r>
      <w:r>
        <w:t xml:space="preserve">The answer to MEG-self is not “never judge.” It is </w:t>
      </w:r>
      <w:r>
        <w:rPr>
          <w:b/>
        </w:rPr>
        <w:t>hear → receive the measure → discern → judge beneath the Father’s will → act within the vocation actually given.</w:t>
      </w:r>
    </w:p>
    <w:p>
      <w:pPr>
        <w:pStyle w:val="Jacob1Heading2"/>
      </w:pPr>
      <w:r>
        <w:t>The Lord’s Prayer corrects private kingdom-building</w:t>
      </w:r>
    </w:p>
    <w:p>
      <w:pPr>
        <w:pStyle w:val="Jacob1Normal"/>
      </w:pPr>
      <w:r>
        <w:t xml:space="preserve">The grammar matters: </w:t>
      </w:r>
      <w:r>
        <w:rPr>
          <w:b/>
        </w:rPr>
        <w:t>OUR Father. GIVE US. FORGIVE US AS WE FORGIVE. LEAD US. DELIVER US.</w:t>
      </w:r>
      <w:r>
        <w:t xml:space="preserve"> Jesus teaches disciples with individual wills to pray as a people. Personal responsibility remains, but private moral sovereignty is displaced by </w:t>
      </w:r>
      <w:r>
        <w:rPr>
          <w:b/>
        </w:rPr>
        <w:t>Thy name, Thy kingdom, Thy will</w:t>
      </w:r>
      <w:r>
        <w:t>.</w:t>
      </w:r>
    </w:p>
    <w:p>
      <w:pPr>
        <w:pStyle w:val="Jacob1Normal"/>
      </w:pPr>
      <w:r>
        <w:rPr>
          <w:b/>
          <w:color w:val="404040"/>
          <w:sz w:val="19"/>
        </w:rPr>
        <w:t>Colossians 1:18</w:t>
      </w:r>
    </w:p>
    <w:p>
      <w:pPr>
        <w:pStyle w:val="Jacob1Scripture"/>
      </w:pPr>
      <w:r>
        <w:rPr>
          <w:i/>
        </w:rPr>
        <w:t>“And he is the head of the body, the church: who is the beginning, the firstborn from the dead; that in all things he might have the preeminence.”</w:t>
      </w:r>
    </w:p>
    <w:p>
      <w:pPr>
        <w:pStyle w:val="Jacob1Normal"/>
      </w:pPr>
      <w:r>
        <w:t>The restored image-bearer is not returned to Eden as an isolated sovereign. The vocation is stewardship beneath God, service within His kingdom, and life as part of a body under one Head. The promise that began outward toward the nations is not completed by spiritual individualism.</w:t>
      </w:r>
    </w:p>
    <w:p>
      <w:pPr>
        <w:pStyle w:val="Jacob1Workbench"/>
      </w:pPr>
      <w:r>
        <w:rPr>
          <w:b/>
        </w:rPr>
        <w:t xml:space="preserve">CASEWORK RESET — </w:t>
      </w:r>
      <w:r>
        <w:t xml:space="preserve">Do not enter the next case asking only, “What seems fair to me?” Ask: </w:t>
      </w:r>
      <w:r>
        <w:rPr>
          <w:b/>
        </w:rPr>
        <w:t>What is true? What has God called good or evil? What authority has actually been given to me? What belongs to God’s judgment? What would faith, hope, love, contentment, confidence, and continuance require here?</w:t>
      </w:r>
      <w:r>
        <w:t xml:space="preserve"> The toolbox now operates beneath the Lamb and beneath God’s measure.</w:t>
      </w:r>
    </w:p>
    <w:p>
      <w:pPr>
        <w:pStyle w:val="Jacob1Heading1"/>
      </w:pPr>
      <w:r>
        <w:rPr>
          <w:i w:val="0"/>
        </w:rPr>
        <w:t>13. Joseph — The Three D’s Without the License</w:t>
      </w:r>
    </w:p>
    <w:p>
      <w:pPr>
        <w:pStyle w:val="Jacob1Normal"/>
      </w:pPr>
      <w:r>
        <w:t xml:space="preserve">Joseph now becomes the first case after the regrouping. The reader enters his story carrying more than the Three D’s: the promised Seed, the God-provided Lamb, the difference between self-authored justice and received wisdom, and the Lord’s Prayer posture of </w:t>
      </w:r>
      <w:r>
        <w:rPr>
          <w:b/>
        </w:rPr>
        <w:t>Thy will / give us / forgive us / lead us / deliver us</w:t>
      </w:r>
      <w:r>
        <w:t>. Joseph is not protected from the Three D’s. He experiences them intensely. The question is whether suffering will become his private justice system — or whether he will continue beneath God’s measure.</w:t>
      </w:r>
    </w:p>
    <w:p>
      <w:pPr>
        <w:pStyle w:val="Jacob1Heading2"/>
      </w:pPr>
      <w:r>
        <w:rPr>
          <w:i w:val="0"/>
        </w:rPr>
        <w:t>13.1 Deprived</w:t>
      </w:r>
    </w:p>
    <w:p>
      <w:pPr>
        <w:pStyle w:val="Jacob1Normal"/>
      </w:pPr>
      <w:r>
        <w:rPr>
          <w:i w:val="0"/>
        </w:rPr>
        <w:t>Joseph is removed from his father, home, status, and freedom. His brothers sell him. He becomes a servant in Egypt. The loss is not imaginary.</w:t>
      </w:r>
    </w:p>
    <w:p>
      <w:pPr>
        <w:pStyle w:val="Jacob1Heading2"/>
      </w:pPr>
      <w:r>
        <w:rPr>
          <w:i w:val="0"/>
        </w:rPr>
        <w:t>13.2 Defrauded</w:t>
      </w:r>
    </w:p>
    <w:p>
      <w:pPr>
        <w:pStyle w:val="Jacob1Normal"/>
        <w:spacing w:before="60" w:after="0"/>
      </w:pPr>
      <w:r>
        <w:rPr>
          <w:rFonts w:ascii="Cambria" w:hAnsi="Cambria"/>
          <w:b/>
          <w:color w:val="404040"/>
          <w:sz w:val="19"/>
        </w:rPr>
        <w:t>Genesis 39:7–9</w:t>
      </w:r>
    </w:p>
    <w:p>
      <w:pPr>
        <w:pStyle w:val="Jacob1Scripture"/>
      </w:pPr>
      <w:r>
        <w:rPr>
          <w:i/>
        </w:rPr>
        <w:t>“And it came to pass after these things, that his master’s wife cast her eyes upon Joseph; and she said, Lie with me. But he refused, and said unto his master’s wife, Behold, my master wotteth not what is with me in the house, and he hath committed all that he hath to my hand; There is none greater in this house than I; neither hath he kept back any thing from me but thee, because thou art his wife: how then can I do this great wickedness, and sin against God?”</w:t>
      </w:r>
    </w:p>
    <w:p>
      <w:pPr>
        <w:pStyle w:val="Jacob1Normal"/>
      </w:pPr>
      <w:r>
        <w:rPr>
          <w:i w:val="0"/>
        </w:rPr>
        <w:t xml:space="preserve">Joseph has authority and opportunity, but he identifies a boundary. Notice his reasoning: Potiphar’s trust, the woman’s marriage, and </w:t>
      </w:r>
      <w:r>
        <w:rPr>
          <w:b/>
          <w:i w:val="0"/>
        </w:rPr>
        <w:t>sin against God</w:t>
      </w:r>
      <w:r>
        <w:rPr>
          <w:i w:val="0"/>
        </w:rPr>
        <w:t xml:space="preserve"> remain governing facts. Desire does not become jurisdiction.</w:t>
      </w:r>
    </w:p>
    <w:p>
      <w:pPr>
        <w:pStyle w:val="Jacob1Normal"/>
      </w:pPr>
      <w:r>
        <w:rPr>
          <w:i w:val="0"/>
        </w:rPr>
        <w:t xml:space="preserve">Then Joseph is falsely accused and imprisoned. He is not merely deprived; he is </w:t>
      </w:r>
      <w:r>
        <w:rPr>
          <w:b/>
          <w:i w:val="0"/>
        </w:rPr>
        <w:t>defrauded by a lie</w:t>
      </w:r>
      <w:r>
        <w:rPr>
          <w:i w:val="0"/>
        </w:rPr>
        <w:t>.</w:t>
      </w:r>
    </w:p>
    <w:p>
      <w:pPr>
        <w:pStyle w:val="Jacob1Heading2"/>
      </w:pPr>
      <w:r>
        <w:rPr>
          <w:i w:val="0"/>
        </w:rPr>
        <w:t>13.3 Delayed</w:t>
      </w:r>
    </w:p>
    <w:p>
      <w:pPr>
        <w:pStyle w:val="Jacob1Normal"/>
        <w:spacing w:before="60" w:after="0"/>
      </w:pPr>
      <w:r>
        <w:rPr>
          <w:rFonts w:ascii="Cambria" w:hAnsi="Cambria"/>
          <w:b/>
          <w:color w:val="404040"/>
          <w:sz w:val="19"/>
        </w:rPr>
        <w:t>Genesis 40:23</w:t>
      </w:r>
    </w:p>
    <w:p>
      <w:pPr>
        <w:pStyle w:val="Jacob1Scripture"/>
      </w:pPr>
      <w:r>
        <w:rPr>
          <w:i/>
        </w:rPr>
        <w:t>“Yet did not the chief butler remember Joseph, but forgat him.”</w:t>
      </w:r>
    </w:p>
    <w:p>
      <w:pPr>
        <w:pStyle w:val="Jacob1Normal"/>
      </w:pPr>
      <w:r>
        <w:rPr>
          <w:i w:val="0"/>
        </w:rPr>
        <w:t>Joseph has asked to be remembered. The request is reasonable. Yet release is delayed. The forgotten prisoner is not given permission to rewrite the moral field because the appointed road is painful and slow.</w:t>
      </w:r>
    </w:p>
    <w:p>
      <w:pPr>
        <w:pStyle w:val="Jacob1Heading2"/>
      </w:pPr>
      <w:r>
        <w:rPr>
          <w:i w:val="0"/>
        </w:rPr>
        <w:t>13.4 Continuance under an unjust field</w:t>
      </w:r>
    </w:p>
    <w:p>
      <w:pPr>
        <w:pStyle w:val="Jacob1Normal"/>
        <w:spacing w:before="60" w:after="0"/>
      </w:pPr>
      <w:r>
        <w:rPr>
          <w:rFonts w:ascii="Cambria" w:hAnsi="Cambria"/>
          <w:b/>
          <w:color w:val="404040"/>
          <w:sz w:val="19"/>
        </w:rPr>
        <w:t>Genesis 41:38–40</w:t>
      </w:r>
    </w:p>
    <w:p>
      <w:pPr>
        <w:pStyle w:val="Jacob1Scripture"/>
      </w:pPr>
      <w:r>
        <w:rPr>
          <w:i/>
        </w:rPr>
        <w:t>“And Pharaoh said unto his servants, Can we find such a one as this is, a man in whom the Spirit of God is? And Pharaoh said unto Joseph, Forasmuch as God hath shewed thee all this, there is none so discreet and wise as thou art: Thou shalt be over my house, and according unto thy word shall all my people be ruled: only in the throne will I be greater than thou.”</w:t>
      </w:r>
    </w:p>
    <w:p>
      <w:pPr>
        <w:pStyle w:val="Jacob1Normal"/>
      </w:pPr>
      <w:r>
        <w:rPr>
          <w:i w:val="0"/>
        </w:rPr>
        <w:t xml:space="preserve">Joseph’s eventual elevation does not make the pit, slavery, accusation, or prison unreal. It does show that </w:t>
      </w:r>
      <w:r>
        <w:rPr>
          <w:b/>
          <w:i w:val="0"/>
        </w:rPr>
        <w:t>continuance can carry a believer through a field he would never have chosen without requiring him to become lawless in order to escape it.</w:t>
      </w:r>
    </w:p>
    <w:p>
      <w:pPr>
        <w:pStyle w:val="Jacob1Normal"/>
        <w:spacing w:before="80" w:after="120"/>
        <w:jc w:val="center"/>
      </w:pPr>
      <w:r>
        <w:rPr>
          <w:rFonts w:ascii="Aptos" w:hAnsi="Aptos"/>
          <w:b/>
          <w:color w:val="7F6000"/>
          <w:sz w:val="20"/>
        </w:rPr>
        <w:t>DEPRIVED → DEFRAUDED → DELAYED  |  YET THE WRONG DOES NOT BECOME LICENSE</w:t>
      </w:r>
    </w:p>
    <w:p>
      <w:pPr>
        <w:pStyle w:val="Jacob1Workbench"/>
      </w:pPr>
      <w:r>
        <w:rPr>
          <w:b/>
        </w:rPr>
        <w:t xml:space="preserve">WORKBENCH — </w:t>
      </w:r>
      <w:r>
        <w:rPr>
          <w:i w:val="0"/>
        </w:rPr>
        <w:t xml:space="preserve">When the Three D’s are objectively true, identify what remains </w:t>
      </w:r>
      <w:r>
        <w:rPr>
          <w:b/>
          <w:i w:val="0"/>
        </w:rPr>
        <w:t>non-negotiable before God</w:t>
      </w:r>
      <w:r>
        <w:rPr>
          <w:i w:val="0"/>
        </w:rPr>
        <w:t>.</w:t>
      </w:r>
      <w:r>
        <w:br/>
      </w:r>
      <w:r>
        <w:rPr>
          <w:i w:val="0"/>
        </w:rPr>
        <w:t>Do not ask only, “How do I get out?” Ask, “What must remain faithful while I am here?”</w:t>
      </w:r>
      <w:r>
        <w:br/>
      </w:r>
      <w:r>
        <w:rPr>
          <w:i w:val="0"/>
        </w:rPr>
        <w:t>Notice that Joseph’s faithful restraint does not prevent later fruitfulness; it prepares him to carry authority without being ruled by the wrongs done to him.</w:t>
      </w:r>
    </w:p>
    <w:p>
      <w:pPr>
        <w:pStyle w:val="Jacob1Heading1"/>
      </w:pPr>
      <w:r>
        <w:rPr>
          <w:i w:val="0"/>
        </w:rPr>
        <w:t>14. When the Wounded Man Has Power — Test, Restore, Do Not Take God’s Seat</w:t>
      </w:r>
    </w:p>
    <w:p>
      <w:pPr>
        <w:pStyle w:val="Jacob1Normal"/>
      </w:pPr>
      <w:r>
        <w:rPr>
          <w:i w:val="0"/>
        </w:rPr>
        <w:t>The moral test changes when Joseph moves from powerlessness to power. The brothers who harmed him eventually stand dependent before him. The victim now possesses leverage. This is where grievance can become especially dangerous: pain finally has the resources to collect.</w:t>
      </w:r>
    </w:p>
    <w:p>
      <w:pPr>
        <w:pStyle w:val="Jacob1Heading2"/>
      </w:pPr>
      <w:r>
        <w:rPr>
          <w:i w:val="0"/>
        </w:rPr>
        <w:t>14.1 Joseph does not immediately remove every discomfort</w:t>
      </w:r>
    </w:p>
    <w:p>
      <w:pPr>
        <w:pStyle w:val="Jacob1Normal"/>
      </w:pPr>
      <w:r>
        <w:rPr>
          <w:i w:val="0"/>
        </w:rPr>
        <w:t>Genesis 42–44 contains testing, delay, fear, exposure, and the return of old guilt to the brothers’ conscience. Joseph’s love does not take the form of instant emotional relief. The process brings hidden things into the open.</w:t>
      </w:r>
    </w:p>
    <w:p>
      <w:pPr>
        <w:pStyle w:val="Jacob1Normal"/>
        <w:spacing w:before="60" w:after="0"/>
      </w:pPr>
      <w:r>
        <w:rPr>
          <w:rFonts w:ascii="Cambria" w:hAnsi="Cambria"/>
          <w:b/>
          <w:color w:val="404040"/>
          <w:sz w:val="19"/>
        </w:rPr>
        <w:t>Genesis 42:21</w:t>
      </w:r>
    </w:p>
    <w:p>
      <w:pPr>
        <w:pStyle w:val="Jacob1Scripture"/>
      </w:pPr>
      <w:r>
        <w:rPr>
          <w:i/>
        </w:rPr>
        <w:t>“And they said one to another, We are verily guilty concerning our brother, in that we saw the anguish of his soul, when he besought us, and we would not hear; therefore is this distress come upon us.”</w:t>
      </w:r>
    </w:p>
    <w:p>
      <w:pPr>
        <w:pStyle w:val="Jacob1Normal"/>
      </w:pPr>
      <w:r>
        <w:rPr>
          <w:i w:val="0"/>
        </w:rPr>
        <w:t>The brothers themselves connect present distress with a former wrong they had never repaired. The discomfort is not automatically evidence that the process is evil. It becomes a field in which truth long buried begins to surface.</w:t>
      </w:r>
    </w:p>
    <w:p>
      <w:pPr>
        <w:pStyle w:val="Jacob1Heading2"/>
      </w:pPr>
      <w:r>
        <w:rPr>
          <w:i w:val="0"/>
        </w:rPr>
        <w:t>14.2 Judah becomes surety</w:t>
      </w:r>
    </w:p>
    <w:p>
      <w:pPr>
        <w:pStyle w:val="Jacob1Normal"/>
        <w:spacing w:before="60" w:after="0"/>
      </w:pPr>
      <w:r>
        <w:rPr>
          <w:rFonts w:ascii="Cambria" w:hAnsi="Cambria"/>
          <w:b/>
          <w:color w:val="404040"/>
          <w:sz w:val="19"/>
        </w:rPr>
        <w:t>Genesis 44:33–34</w:t>
      </w:r>
    </w:p>
    <w:p>
      <w:pPr>
        <w:pStyle w:val="Jacob1Scripture"/>
      </w:pPr>
      <w:r>
        <w:rPr>
          <w:i/>
        </w:rPr>
        <w:t>“Now therefore, I pray thee, let thy servant abide instead of the lad a bondman to my lord; and let the lad go up with his brethren. For how shall I go up to my father, and the lad be not with me? lest peradventure I see the evil that shall come on my father.”</w:t>
      </w:r>
    </w:p>
    <w:p>
      <w:pPr>
        <w:pStyle w:val="Jacob1Normal"/>
      </w:pPr>
      <w:r>
        <w:rPr>
          <w:i w:val="0"/>
        </w:rPr>
        <w:t xml:space="preserve">The family has changed enough for the reader to notice a reversal. A brother once involved in selling Joseph now offers himself </w:t>
      </w:r>
      <w:r>
        <w:rPr>
          <w:b/>
          <w:i w:val="0"/>
        </w:rPr>
        <w:t>instead of Benjamin</w:t>
      </w:r>
      <w:r>
        <w:rPr>
          <w:i w:val="0"/>
        </w:rPr>
        <w:t>. The practicum should not rush past this. Formation is visible when a similar field produces a different response.</w:t>
      </w:r>
    </w:p>
    <w:p>
      <w:pPr>
        <w:pStyle w:val="Jacob1Heading2"/>
      </w:pPr>
      <w:r>
        <w:rPr>
          <w:i w:val="0"/>
        </w:rPr>
        <w:t>14.3 Joseph reveals and restores</w:t>
      </w:r>
    </w:p>
    <w:p>
      <w:pPr>
        <w:pStyle w:val="Jacob1Normal"/>
        <w:spacing w:before="60" w:after="0"/>
      </w:pPr>
      <w:r>
        <w:rPr>
          <w:rFonts w:ascii="Cambria" w:hAnsi="Cambria"/>
          <w:b/>
          <w:color w:val="404040"/>
          <w:sz w:val="19"/>
        </w:rPr>
        <w:t>Genesis 45:4–5</w:t>
      </w:r>
    </w:p>
    <w:p>
      <w:pPr>
        <w:pStyle w:val="Jacob1Scripture"/>
      </w:pPr>
      <w:r>
        <w:rPr>
          <w:i/>
        </w:rPr>
        <w:t>“And Joseph said unto his brethren, Come near to me, I pray you. And they came near. And he said, I am Joseph your brother, whom ye sold into Egypt. Now therefore be not grieved, nor angry with yourselves, that ye sold me hither: for God did send me before you to preserve life.”</w:t>
      </w:r>
    </w:p>
    <w:p>
      <w:pPr>
        <w:pStyle w:val="Jacob1Normal"/>
      </w:pPr>
      <w:r>
        <w:rPr>
          <w:i w:val="0"/>
        </w:rPr>
        <w:t xml:space="preserve">Joseph does not rewrite the history. </w:t>
      </w:r>
      <w:r>
        <w:rPr>
          <w:b/>
          <w:i w:val="0"/>
        </w:rPr>
        <w:t>“Whom ye sold.”</w:t>
      </w:r>
      <w:r>
        <w:rPr>
          <w:i w:val="0"/>
        </w:rPr>
        <w:t xml:space="preserve"> Their action remains theirs. Yet he also sees a divine purpose larger than their intent: </w:t>
      </w:r>
      <w:r>
        <w:rPr>
          <w:b/>
          <w:i w:val="0"/>
        </w:rPr>
        <w:t>“God did send me before you to preserve life.”</w:t>
      </w:r>
      <w:r>
        <w:rPr>
          <w:i w:val="0"/>
        </w:rPr>
        <w:t xml:space="preserve"> Naming the evil and recognizing God’s providence can coexist.</w:t>
      </w:r>
    </w:p>
    <w:p>
      <w:pPr>
        <w:pStyle w:val="Jacob1Heading2"/>
      </w:pPr>
      <w:r>
        <w:rPr>
          <w:i w:val="0"/>
        </w:rPr>
        <w:t>14.4 “Am I in the place of God?”</w:t>
      </w:r>
    </w:p>
    <w:p>
      <w:pPr>
        <w:pStyle w:val="Jacob1Normal"/>
        <w:spacing w:before="60" w:after="0"/>
      </w:pPr>
      <w:r>
        <w:rPr>
          <w:rFonts w:ascii="Cambria" w:hAnsi="Cambria"/>
          <w:b/>
          <w:color w:val="404040"/>
          <w:sz w:val="19"/>
        </w:rPr>
        <w:t>Genesis 50:19–21</w:t>
      </w:r>
    </w:p>
    <w:p>
      <w:pPr>
        <w:pStyle w:val="Jacob1Scripture"/>
      </w:pPr>
      <w:r>
        <w:rPr>
          <w:i/>
        </w:rPr>
        <w:t>“And Joseph said unto them, Fear not: for am I in the place of God? But as for you, ye thought evil against me; but God meant it unto good, to bring to pass, as it is this day, to save much people alive. Now therefore fear ye not: I will nourish you, and your little ones. And he comforted them, and spake kindly unto them.”</w:t>
      </w:r>
    </w:p>
    <w:p>
      <w:pPr>
        <w:pStyle w:val="Jacob1Normal"/>
      </w:pPr>
      <w:r>
        <w:rPr>
          <w:i w:val="0"/>
        </w:rPr>
        <w:t xml:space="preserve">This may be one of the cleanest MEG/MEI sentences in Genesis. Joseph has the power to punish. He has evidence. He has a grievance. He has opportunity. Yet he refuses the seat of final vengeance: </w:t>
      </w:r>
      <w:r>
        <w:rPr>
          <w:b/>
          <w:i w:val="0"/>
        </w:rPr>
        <w:t>“Am I in the place of God?”</w:t>
      </w:r>
    </w:p>
    <w:p>
      <w:pPr>
        <w:pStyle w:val="Jacob1LegalCallout"/>
      </w:pPr>
      <w:r>
        <w:rPr>
          <w:b/>
        </w:rPr>
        <w:t xml:space="preserve">POWER TEST — </w:t>
      </w:r>
      <w:r>
        <w:rPr>
          <w:b/>
          <w:i w:val="0"/>
        </w:rPr>
        <w:t>I may accurately name the evil without taking God’s throne in response to it.</w:t>
      </w:r>
      <w:r>
        <w:rPr>
          <w:i w:val="0"/>
        </w:rPr>
        <w:t xml:space="preserve"> Forgiveness does not require calling evil good; it requires refusing to make personal injury the source of autonomous vengeance.</w:t>
      </w:r>
    </w:p>
    <w:p>
      <w:pPr>
        <w:pStyle w:val="Jacob1Workbench"/>
      </w:pPr>
      <w:r>
        <w:rPr>
          <w:b/>
        </w:rPr>
        <w:t xml:space="preserve">WORKBENCH — </w:t>
      </w:r>
      <w:r>
        <w:rPr>
          <w:i w:val="0"/>
        </w:rPr>
        <w:t>When the balance of power changes, ask what yesterday’s wound now tempts today’s authority to do.</w:t>
      </w:r>
      <w:r>
        <w:br/>
      </w:r>
      <w:r>
        <w:rPr>
          <w:i w:val="0"/>
        </w:rPr>
        <w:t xml:space="preserve">Distinguish </w:t>
      </w:r>
      <w:r>
        <w:rPr>
          <w:b/>
          <w:i w:val="0"/>
        </w:rPr>
        <w:t>testing that exposes truth</w:t>
      </w:r>
      <w:r>
        <w:rPr>
          <w:i w:val="0"/>
        </w:rPr>
        <w:t xml:space="preserve"> from punishment designed merely to make the other person feel what you felt.</w:t>
      </w:r>
      <w:r>
        <w:br/>
      </w:r>
      <w:r>
        <w:rPr>
          <w:i w:val="0"/>
        </w:rPr>
        <w:t>Look for the movement toward preservation, truth, responsibility, reconciliation, and care.</w:t>
      </w:r>
    </w:p>
    <w:p>
      <w:pPr>
        <w:pStyle w:val="Jacob1Heading1"/>
      </w:pPr>
      <w:r>
        <w:rPr>
          <w:i w:val="0"/>
        </w:rPr>
        <w:t>15. Love Is Not the Same as Relief — The Wounds of a Friend</w:t>
      </w:r>
    </w:p>
    <w:p>
      <w:pPr>
        <w:pStyle w:val="Jacob1Normal"/>
      </w:pPr>
      <w:r>
        <w:rPr>
          <w:i w:val="0"/>
        </w:rPr>
        <w:t>A practicum in counsel must confront another common shortcut: the assumption that loving counsel should always reduce discomfort quickly. Scripture does not equate pleasantness with love or pain with hostility.</w:t>
      </w:r>
    </w:p>
    <w:p>
      <w:pPr>
        <w:pStyle w:val="Jacob1Normal"/>
        <w:spacing w:before="60" w:after="0"/>
      </w:pPr>
      <w:r>
        <w:rPr>
          <w:rFonts w:ascii="Cambria" w:hAnsi="Cambria"/>
          <w:b/>
          <w:color w:val="404040"/>
          <w:sz w:val="19"/>
        </w:rPr>
        <w:t>Proverbs 27:5–6</w:t>
      </w:r>
    </w:p>
    <w:p>
      <w:pPr>
        <w:pStyle w:val="Jacob1Scripture"/>
      </w:pPr>
      <w:r>
        <w:rPr>
          <w:i/>
        </w:rPr>
        <w:t>“Open rebuke is better than secret love. Faithful are the wounds of a friend; but the kisses of an enemy are deceitful.”</w:t>
      </w:r>
    </w:p>
    <w:p>
      <w:pPr>
        <w:pStyle w:val="Jacob1Normal"/>
      </w:pPr>
      <w:r>
        <w:rPr>
          <w:i w:val="0"/>
        </w:rPr>
        <w:t xml:space="preserve">This proverb overturns the shallow emotional test. </w:t>
      </w:r>
      <w:r>
        <w:rPr>
          <w:b/>
          <w:i w:val="0"/>
        </w:rPr>
        <w:t>A kiss can manipulate. A wound can minister.</w:t>
      </w:r>
      <w:r>
        <w:rPr>
          <w:i w:val="0"/>
        </w:rPr>
        <w:t xml:space="preserve"> The question is not whether the counsel feels good in the moment. The question is whether it tells the truth and seeks the hearer’s faithful good before God.</w:t>
      </w:r>
    </w:p>
    <w:p>
      <w:pPr>
        <w:pStyle w:val="Jacob1Heading2"/>
      </w:pPr>
      <w:r>
        <w:rPr>
          <w:i w:val="0"/>
        </w:rPr>
        <w:t>15.1 Good advice may refuse the shortcut around pain</w:t>
      </w:r>
    </w:p>
    <w:p>
      <w:pPr>
        <w:pStyle w:val="Jacob1Normal"/>
      </w:pPr>
      <w:r>
        <w:rPr>
          <w:i w:val="0"/>
        </w:rPr>
        <w:t>A counselor can become a stumblingblock while sincerely wanting to help. Wanting another person to avoid embarrassment, waiting, correction, consequences, sacrifice, or grief is not automatically love. Sometimes the pain belongs to the very lesson through which endurance, repentance, discernment, or character is being formed.</w:t>
      </w:r>
    </w:p>
    <w:p>
      <w:pPr>
        <w:pStyle w:val="Jacob1Normal"/>
        <w:spacing w:before="60" w:after="0"/>
      </w:pPr>
      <w:r>
        <w:rPr>
          <w:rFonts w:ascii="Cambria" w:hAnsi="Cambria"/>
          <w:b/>
          <w:color w:val="404040"/>
          <w:sz w:val="19"/>
        </w:rPr>
        <w:t>Matthew 16:21–23</w:t>
      </w:r>
    </w:p>
    <w:p>
      <w:pPr>
        <w:pStyle w:val="Jacob1Scripture"/>
      </w:pPr>
      <w:r>
        <w:rPr>
          <w:i/>
        </w:rPr>
        <w:t>“From that time forth began Jesus to shew unto his disciples, how that he must go unto Jerusalem, and suffer many things of the elders and chief priests and scribes, and be killed, and be raised again the third day. Then Peter took him, and began to rebuke him, saying, Be it far from thee, Lord: this shall not be unto thee. But he turned, and said unto Peter, Get thee behind me, Satan: thou art an offence unto me: for thou savourest not the things that be of God, but those that be of men.”</w:t>
      </w:r>
    </w:p>
    <w:p>
      <w:pPr>
        <w:pStyle w:val="Jacob1Normal"/>
      </w:pPr>
      <w:r>
        <w:rPr>
          <w:i w:val="0"/>
        </w:rPr>
        <w:t xml:space="preserve">Peter’s concern sounds protective. Yet the protection would bypass the appointed road. </w:t>
      </w:r>
      <w:r>
        <w:rPr>
          <w:b/>
          <w:i w:val="0"/>
        </w:rPr>
        <w:t>Compassion without submission to God’s purpose can offer a shortcut that feels loving because it removes pain.</w:t>
      </w:r>
    </w:p>
    <w:p>
      <w:pPr>
        <w:pStyle w:val="Jacob1DiscoveryCallout"/>
      </w:pPr>
      <w:r>
        <w:rPr>
          <w:b/>
        </w:rPr>
        <w:t xml:space="preserve">TOOLBOX ANCHOR — </w:t>
      </w:r>
      <w:r>
        <w:t xml:space="preserve">Peter sees coming pain → interprets the pain as evidence that the appointed road should be avoided → desires immediate relief for the One he loves → authorizes himself to rebuke the path Jesus has just received from the Father → becomes a </w:t>
      </w:r>
      <w:r>
        <w:rPr>
          <w:b/>
        </w:rPr>
        <w:t>stumblingblock</w:t>
      </w:r>
      <w:r>
        <w:t>. The counselor can cross the same gates on behalf of another person.</w:t>
      </w:r>
    </w:p>
    <w:p>
      <w:pPr>
        <w:pStyle w:val="Jacob1Normal"/>
      </w:pPr>
      <w:r>
        <w:t xml:space="preserve">This is where kind counsel can become tragic. A friend may see someone in emotional pain and urge the fastest available relief — for example, pushing a major relationship or marriage because loneliness feels unbearable, or urging an immediate break, exit, confrontation, or commitment because waiting feels cruel. The counselor may sincerely want to help. But if the counsel bypasses character, timing, truth, wise boundaries, or a lesson God is forming, the counselor can be gone from the scene long before a spouse, children, family, or community lives with the consequences. </w:t>
      </w:r>
      <w:r>
        <w:rPr>
          <w:b/>
        </w:rPr>
        <w:t>Good intention does not make counsel good.</w:t>
      </w:r>
    </w:p>
    <w:p>
      <w:pPr>
        <w:pStyle w:val="Jacob1LegalCallout"/>
      </w:pPr>
      <w:r>
        <w:rPr>
          <w:b/>
        </w:rPr>
        <w:t xml:space="preserve">COUNSELING RESPONSIBILITY — </w:t>
      </w:r>
      <w:r>
        <w:t>Love must ask more than, “How do I relieve this pain?” It must ask, “Am I helping this person obey, endure, repent, wait, reconcile, or receive — or am I helping them bypass the very gate at which wisdom is being formed?” A compassionate shortcut can train avoidance and leave the counseled person to repeat the lesson in a harder field.</w:t>
      </w:r>
    </w:p>
    <w:p>
      <w:pPr>
        <w:pStyle w:val="Jacob1Heading2"/>
      </w:pPr>
      <w:r>
        <w:rPr>
          <w:i w:val="0"/>
        </w:rPr>
        <w:t>15.2 Scripture expects painful formation</w:t>
      </w:r>
    </w:p>
    <w:p>
      <w:pPr>
        <w:pStyle w:val="Jacob1Normal"/>
        <w:spacing w:before="60" w:after="0"/>
      </w:pPr>
      <w:r>
        <w:rPr>
          <w:rFonts w:ascii="Cambria" w:hAnsi="Cambria"/>
          <w:b/>
          <w:color w:val="404040"/>
          <w:sz w:val="19"/>
        </w:rPr>
        <w:t>Hebrews 12:11</w:t>
      </w:r>
    </w:p>
    <w:p>
      <w:pPr>
        <w:pStyle w:val="Jacob1Scripture"/>
      </w:pPr>
      <w:r>
        <w:rPr>
          <w:i/>
        </w:rPr>
        <w:t>“Now no chastening for the present seemeth to be joyous, but grievous: nevertheless afterward it yieldeth the peaceable fruit of righteousness unto them which are exercised thereby.”</w:t>
      </w:r>
    </w:p>
    <w:p>
      <w:pPr>
        <w:pStyle w:val="Jacob1Normal"/>
        <w:spacing w:before="60" w:after="0"/>
      </w:pPr>
      <w:r>
        <w:rPr>
          <w:rFonts w:ascii="Cambria" w:hAnsi="Cambria"/>
          <w:b/>
          <w:color w:val="404040"/>
          <w:sz w:val="19"/>
        </w:rPr>
        <w:t>2 Corinthians 7:10</w:t>
      </w:r>
    </w:p>
    <w:p>
      <w:pPr>
        <w:pStyle w:val="Jacob1Scripture"/>
      </w:pPr>
      <w:r>
        <w:rPr>
          <w:i/>
        </w:rPr>
        <w:t>“For godly sorrow worketh repentance to salvation not to be repented of: but the sorrow of the world worketh death.”</w:t>
      </w:r>
    </w:p>
    <w:p>
      <w:pPr>
        <w:pStyle w:val="Jacob1Normal"/>
      </w:pPr>
      <w:r>
        <w:rPr>
          <w:i w:val="0"/>
        </w:rPr>
        <w:t xml:space="preserve">The passages do not teach a counselor to manufacture suffering or glorify pain. They do teach that </w:t>
      </w:r>
      <w:r>
        <w:rPr>
          <w:b/>
          <w:i w:val="0"/>
        </w:rPr>
        <w:t>present discomfort can serve a holy end</w:t>
      </w:r>
      <w:r>
        <w:rPr>
          <w:i w:val="0"/>
        </w:rPr>
        <w:t>. Removing every painful consequence or difficult conversation can sometimes interrupt the very formation the person needs.</w:t>
      </w:r>
    </w:p>
    <w:p>
      <w:pPr>
        <w:pStyle w:val="Jacob1Normal"/>
      </w:pPr>
      <w:r>
        <w:t>Premature rescue can therefore become a formation problem. If every difficult conversation, consequence, delay, discipline, or season of waiting is removed before the person learns how to walk through it faithfully, the external discomfort may disappear while the internal weakness remains. A similar field can then expose the same untrained gate again.</w:t>
      </w:r>
    </w:p>
    <w:p>
      <w:pPr>
        <w:pStyle w:val="Jacob1Normal"/>
      </w:pPr>
      <w:r>
        <w:t xml:space="preserve">The aim is not repeated humiliation. The aim is mature love: </w:t>
      </w:r>
      <w:r>
        <w:rPr>
          <w:b/>
        </w:rPr>
        <w:t>faithful counsel helps the person learn the walk now so unnecessary repeated humbling becomes less necessary later.</w:t>
      </w:r>
    </w:p>
    <w:p>
      <w:pPr>
        <w:pStyle w:val="Jacob1DiscoveryCallout"/>
      </w:pPr>
      <w:r>
        <w:rPr>
          <w:b/>
        </w:rPr>
        <w:t xml:space="preserve">COUNSELING DISTINCTION — </w:t>
      </w:r>
      <w:r>
        <w:rPr>
          <w:b/>
          <w:i w:val="0"/>
        </w:rPr>
        <w:t>Love does not ask, “How can I make this person feel better fastest?” Love asks, “What response most faithfully seeks this person’s good before God?”</w:t>
      </w:r>
    </w:p>
    <w:p>
      <w:pPr>
        <w:pStyle w:val="Jacob1Workbench"/>
      </w:pPr>
      <w:r>
        <w:rPr>
          <w:b/>
        </w:rPr>
        <w:t xml:space="preserve">WORKBENCH — </w:t>
      </w:r>
      <w:r>
        <w:rPr>
          <w:i w:val="0"/>
        </w:rPr>
        <w:t>Before rescuing someone from discomfort, identify whether the discomfort comes from injustice, necessary consequence, truthful confrontation, patient waiting, or faithful sacrifice.</w:t>
      </w:r>
      <w:r>
        <w:br/>
      </w:r>
      <w:r>
        <w:rPr>
          <w:i w:val="0"/>
        </w:rPr>
        <w:t>Do not manufacture pain. Do not worship relief.</w:t>
      </w:r>
      <w:r>
        <w:br/>
      </w:r>
      <w:r>
        <w:rPr>
          <w:i w:val="0"/>
        </w:rPr>
        <w:t xml:space="preserve">Ask whether your counsel helps the person </w:t>
      </w:r>
      <w:r>
        <w:rPr>
          <w:b/>
          <w:i w:val="0"/>
        </w:rPr>
        <w:t>walk through the right gate</w:t>
      </w:r>
      <w:r>
        <w:rPr>
          <w:i w:val="0"/>
        </w:rPr>
        <w:t xml:space="preserve"> or merely helps the person avoid the gate.</w:t>
      </w:r>
    </w:p>
    <w:p>
      <w:pPr>
        <w:pStyle w:val="Jacob1Heading2"/>
      </w:pPr>
      <w:r>
        <w:t>15.3 When relief becomes relational exile</w:t>
      </w:r>
    </w:p>
    <w:p>
      <w:pPr>
        <w:pStyle w:val="Jacob1Normal"/>
      </w:pPr>
      <w:r>
        <w:t>Another shortcut is to treat removal of the person as the same thing as resolution of the wrong. If someone wrongs me, I can recast him, vilify him, justify permanent cutoff, and search for replacement relationships without confession, restitution, forgiveness, or any attempt at peace. If I wrong someone, I can also cancel the witness — remove the person who reminds me of the debt — and preserve my preferred story about myself.</w:t>
      </w:r>
    </w:p>
    <w:p>
      <w:pPr>
        <w:pStyle w:val="Jacob1Normal"/>
      </w:pPr>
      <w:r>
        <w:rPr>
          <w:b/>
          <w:color w:val="404040"/>
          <w:sz w:val="19"/>
        </w:rPr>
        <w:t>Matthew 18:15</w:t>
      </w:r>
    </w:p>
    <w:p>
      <w:pPr>
        <w:pStyle w:val="Jacob1Scripture"/>
      </w:pPr>
      <w:r>
        <w:rPr>
          <w:i/>
        </w:rPr>
        <w:t>“Moreover if thy brother shall trespass against thee, go and tell him his fault between thee and him alone: if he shall hear thee, thou hast gained thy brother.”</w:t>
      </w:r>
    </w:p>
    <w:p>
      <w:pPr>
        <w:pStyle w:val="Jacob1Normal"/>
      </w:pPr>
      <w:r>
        <w:t xml:space="preserve">The stated goal is not merely distance from discomfort: </w:t>
      </w:r>
      <w:r>
        <w:rPr>
          <w:b/>
        </w:rPr>
        <w:t>“thou hast gained thy brother.”</w:t>
      </w:r>
      <w:r>
        <w:t xml:space="preserve"> Truth serves relationship. Correction aims toward recovery. Romans later adds, </w:t>
      </w:r>
      <w:r>
        <w:rPr>
          <w:b/>
        </w:rPr>
        <w:t>“If it be possible, as much as lieth in you, live peaceably with all men”</w:t>
      </w:r>
      <w:r>
        <w:t xml:space="preserve"> (Romans 12:18).</w:t>
      </w:r>
    </w:p>
    <w:p>
      <w:pPr>
        <w:pStyle w:val="Jacob1DiscoveryCallout"/>
      </w:pPr>
      <w:r>
        <w:rPr>
          <w:b/>
        </w:rPr>
        <w:t xml:space="preserve">THE COUNTERFEIT PRAYER OF MEG-SELF — </w:t>
      </w:r>
      <w:r>
        <w:t xml:space="preserve">A heart can keep religious vocabulary while functionally reversing Jesus’ prayer: </w:t>
      </w:r>
      <w:r>
        <w:rPr>
          <w:b/>
        </w:rPr>
        <w:t>MY god as I define him → MY kingdom → MY will → GIVE ME → FORGIVE ME → CANCEL THOSE WHO OWE ME → I LEAD MYSELF → I DELIVER MYSELF.</w:t>
      </w:r>
      <w:r>
        <w:t xml:space="preserve"> This may never be spoken aloud, yet it can become the lived liturgy of self-rule.</w:t>
      </w:r>
    </w:p>
    <w:p>
      <w:pPr>
        <w:pStyle w:val="Jacob1Normal"/>
      </w:pPr>
      <w:r>
        <w:t xml:space="preserve">Ezekiel 14:3 speaks of men who had </w:t>
      </w:r>
      <w:r>
        <w:rPr>
          <w:b/>
        </w:rPr>
        <w:t>“set up their idols in their heart.”</w:t>
      </w:r>
      <w:r>
        <w:t xml:space="preserve"> The danger is not only bowing to another named god. A person can retain the Name of the true God while functionally remaking His justice, mercy, timing, and commands around personal preference. That is exactly why the measure must remain outside the self.</w:t>
      </w:r>
    </w:p>
    <w:p>
      <w:pPr>
        <w:pStyle w:val="Jacob1GuardrailCallout"/>
      </w:pPr>
      <w:r>
        <w:rPr>
          <w:b/>
        </w:rPr>
        <w:t xml:space="preserve">RESTORATION GUARDRAIL — </w:t>
      </w:r>
      <w:r>
        <w:t xml:space="preserve">Biblical reconciliation does not require pretending danger is safe or giving unrepentant harm unlimited access. Distance and boundaries can be necessary. The point is narrower: </w:t>
      </w:r>
      <w:r>
        <w:rPr>
          <w:b/>
        </w:rPr>
        <w:t>isolation, separation, and exile must not become the automatic substitute for truth, repentance, restitution, forgiveness, peace, and restoration where those remain possible.</w:t>
      </w:r>
    </w:p>
    <w:p>
      <w:pPr>
        <w:pStyle w:val="Jacob1Workbench"/>
      </w:pPr>
      <w:r>
        <w:rPr>
          <w:b/>
        </w:rPr>
        <w:t xml:space="preserve">RELATIONSHIP WORKBENCH — </w:t>
      </w:r>
      <w:r>
        <w:t>When the impulse is “cut them off,” identify the gate. Is this protection beneath wisdom, or punishment beneath private jurisdiction? Have I told the truth? Have I owned my part? Have I sought repair? Am I refusing reconciliation because restoration would require humility? Am I calling exile “peace” because it removes the person who challenges my self-justification?</w:t>
      </w:r>
    </w:p>
    <w:p>
      <w:pPr>
        <w:pStyle w:val="Jacob1Heading1"/>
      </w:pPr>
      <w:r>
        <w:rPr>
          <w:i w:val="0"/>
        </w:rPr>
        <w:t>16. Exhortation Without Manipulation — Help Another Cross Back</w:t>
      </w:r>
    </w:p>
    <w:p>
      <w:pPr>
        <w:pStyle w:val="Jacob1Normal"/>
      </w:pPr>
      <w:r>
        <w:rPr>
          <w:i w:val="0"/>
        </w:rPr>
        <w:t>The final skill in Packet A is not merely self-protection. It is learning to help another person without making that person’s will subject to ours. Biblical exhortation can be direct, urgent, painful, and authoritative while remaining different from manipulation.</w:t>
      </w:r>
    </w:p>
    <w:p>
      <w:pPr>
        <w:pStyle w:val="Jacob1Heading2"/>
      </w:pPr>
      <w:r>
        <w:rPr>
          <w:i w:val="0"/>
        </w:rPr>
        <w:t>16.1 Strong truth is not automatically manipulation</w:t>
      </w:r>
    </w:p>
    <w:p>
      <w:pPr>
        <w:pStyle w:val="Jacob1Normal"/>
        <w:spacing w:before="60" w:after="0"/>
      </w:pPr>
      <w:r>
        <w:rPr>
          <w:rFonts w:ascii="Cambria" w:hAnsi="Cambria"/>
          <w:b/>
          <w:color w:val="404040"/>
          <w:sz w:val="19"/>
        </w:rPr>
        <w:t>Galatians 6:1</w:t>
      </w:r>
    </w:p>
    <w:p>
      <w:pPr>
        <w:pStyle w:val="Jacob1Scripture"/>
      </w:pPr>
      <w:r>
        <w:rPr>
          <w:i/>
        </w:rPr>
        <w:t>“Brethren, if a man be overtaken in a fault, ye which are spiritual, restore such an one in the spirit of meekness; considering thyself, lest thou also be tempted.”</w:t>
      </w:r>
    </w:p>
    <w:p>
      <w:pPr>
        <w:pStyle w:val="Jacob1Normal"/>
      </w:pPr>
      <w:r>
        <w:rPr>
          <w:i w:val="0"/>
        </w:rPr>
        <w:t xml:space="preserve">The aim is </w:t>
      </w:r>
      <w:r>
        <w:rPr>
          <w:b/>
          <w:i w:val="0"/>
        </w:rPr>
        <w:t>restore such an one</w:t>
      </w:r>
      <w:r>
        <w:rPr>
          <w:i w:val="0"/>
        </w:rPr>
        <w:t>. The method includes meekness and self-examination. The counselor is not elevated above temptation; he approaches another sinner while remembering his own vulnerability.</w:t>
      </w:r>
    </w:p>
    <w:p>
      <w:pPr>
        <w:pStyle w:val="Jacob1Normal"/>
        <w:spacing w:before="60" w:after="0"/>
      </w:pPr>
      <w:r>
        <w:rPr>
          <w:rFonts w:ascii="Cambria" w:hAnsi="Cambria"/>
          <w:b/>
          <w:color w:val="404040"/>
          <w:sz w:val="19"/>
        </w:rPr>
        <w:t>Ephesians 4:15</w:t>
      </w:r>
    </w:p>
    <w:p>
      <w:pPr>
        <w:pStyle w:val="Jacob1Scripture"/>
      </w:pPr>
      <w:r>
        <w:rPr>
          <w:i/>
        </w:rPr>
        <w:t>“But speaking the truth in love, may grow up into him in all things, which is the head, even Christ:”</w:t>
      </w:r>
    </w:p>
    <w:p>
      <w:pPr>
        <w:pStyle w:val="Jacob1Normal"/>
      </w:pPr>
      <w:r>
        <w:rPr>
          <w:i w:val="0"/>
        </w:rPr>
        <w:t>Truth and love are not competing poles. Love without truth can become avoidance. Truth without love can become self-exaltation. Biblical exhortation places truth before conscience while seeking willing faithfulness.</w:t>
      </w:r>
    </w:p>
    <w:p>
      <w:pPr>
        <w:pStyle w:val="Jacob1Heading2"/>
      </w:pPr>
      <w:r>
        <w:rPr>
          <w:i w:val="0"/>
        </w:rPr>
        <w:t>16.2 Exhortation can appeal without capturing the will</w:t>
      </w:r>
    </w:p>
    <w:p>
      <w:pPr>
        <w:pStyle w:val="Jacob1Normal"/>
        <w:spacing w:before="60" w:after="0"/>
      </w:pPr>
      <w:r>
        <w:rPr>
          <w:rFonts w:ascii="Cambria" w:hAnsi="Cambria"/>
          <w:b/>
          <w:color w:val="404040"/>
          <w:sz w:val="19"/>
        </w:rPr>
        <w:t>Philemon 8–9, 14</w:t>
      </w:r>
    </w:p>
    <w:p>
      <w:pPr>
        <w:pStyle w:val="Jacob1Scripture"/>
      </w:pPr>
      <w:r>
        <w:rPr>
          <w:i/>
        </w:rPr>
        <w:t>“Wherefore, though I might be much bold in Christ to enjoin thee that which is convenient, Yet for love’s sake I rather beseech thee, being such an one as Paul the aged, and now also a prisoner of Jesus Christ. ... But without thy mind would I do nothing; that thy benefit should not be as it were of necessity, but willingly.”</w:t>
      </w:r>
    </w:p>
    <w:p>
      <w:pPr>
        <w:pStyle w:val="Jacob1Normal"/>
      </w:pPr>
      <w:r>
        <w:rPr>
          <w:i w:val="0"/>
        </w:rPr>
        <w:t>Paul acknowledges authority and desired action, yet deliberately protects willing response. Exhortation can present truth, consequence, duty, and appeal without arranging the hearer’s perception through deceit or hidden leverage.</w:t>
      </w:r>
    </w:p>
    <w:p>
      <w:pPr>
        <w:pStyle w:val="Jacob1Normal"/>
        <w:spacing w:before="80" w:after="120"/>
        <w:jc w:val="center"/>
      </w:pPr>
      <w:r>
        <w:rPr>
          <w:rFonts w:ascii="Aptos" w:hAnsi="Aptos"/>
          <w:b/>
          <w:color w:val="7F6000"/>
          <w:sz w:val="20"/>
        </w:rPr>
        <w:t>TRUTH → CONSCIENCE → WILLING RESPONSE → FAITHFUL WALK</w:t>
      </w:r>
    </w:p>
    <w:p>
      <w:pPr>
        <w:pStyle w:val="Jacob1Heading2"/>
      </w:pPr>
      <w:r>
        <w:rPr>
          <w:i w:val="0"/>
        </w:rPr>
        <w:t>16.3 Provoke unto love and good works</w:t>
      </w:r>
    </w:p>
    <w:p>
      <w:pPr>
        <w:pStyle w:val="Jacob1Normal"/>
        <w:spacing w:before="60" w:after="0"/>
      </w:pPr>
      <w:r>
        <w:rPr>
          <w:rFonts w:ascii="Cambria" w:hAnsi="Cambria"/>
          <w:b/>
          <w:color w:val="404040"/>
          <w:sz w:val="19"/>
        </w:rPr>
        <w:t>Hebrews 10:24</w:t>
      </w:r>
    </w:p>
    <w:p>
      <w:pPr>
        <w:pStyle w:val="Jacob1Scripture"/>
      </w:pPr>
      <w:r>
        <w:rPr>
          <w:i/>
        </w:rPr>
        <w:t>“And let us consider one another to provoke unto love and to good works:”</w:t>
      </w:r>
    </w:p>
    <w:p>
      <w:pPr>
        <w:pStyle w:val="Jacob1Normal"/>
      </w:pPr>
      <w:r>
        <w:rPr>
          <w:i w:val="0"/>
        </w:rPr>
        <w:t xml:space="preserve">The word </w:t>
      </w:r>
      <w:r>
        <w:rPr>
          <w:b/>
          <w:i w:val="0"/>
        </w:rPr>
        <w:t>consider</w:t>
      </w:r>
      <w:r>
        <w:rPr>
          <w:i w:val="0"/>
        </w:rPr>
        <w:t xml:space="preserve"> matters for this practicum. Faithful counsel begins by actually considering the person and the field. What is true? Where is the gate? What pressure is present? What promise or boundary has been forgotten? What would love and good works look like here?</w:t>
      </w:r>
    </w:p>
    <w:p>
      <w:pPr>
        <w:pStyle w:val="Jacob1Heading2"/>
      </w:pPr>
      <w:r>
        <w:rPr>
          <w:i w:val="0"/>
        </w:rPr>
        <w:t>16.4 A practical family pattern</w:t>
      </w:r>
    </w:p>
    <w:p>
      <w:pPr>
        <w:pStyle w:val="Jacob1Normal"/>
      </w:pPr>
      <w:r>
        <w:rPr>
          <w:i w:val="0"/>
        </w:rPr>
        <w:t>This is also how the earlier covenant command to teach the household becomes practical. A parent does not merely hand a child a list of prohibitions. The child can be trained to recognize the process while it is still small:</w:t>
      </w:r>
    </w:p>
    <w:p>
      <w:pPr>
        <w:pStyle w:val="Jacob1Normal"/>
        <w:spacing w:before="80" w:after="120"/>
        <w:jc w:val="center"/>
      </w:pPr>
      <w:r>
        <w:rPr>
          <w:rFonts w:ascii="Aptos" w:hAnsi="Aptos"/>
          <w:b/>
          <w:color w:val="7F6000"/>
          <w:sz w:val="20"/>
        </w:rPr>
        <w:t>WHAT HAPPENED? → WHAT IS TRUE? → WHAT STORY ARE YOU TELLING ABOUT IT? → WHAT DOES THAT STORY NOW MAKE YOU WANT TO DO? → WHAT WOULD LOVE AND FAITH REQUIRE?</w:t>
      </w:r>
    </w:p>
    <w:p>
      <w:pPr>
        <w:pStyle w:val="Jacob1Normal"/>
      </w:pPr>
      <w:r>
        <w:rPr>
          <w:i w:val="0"/>
        </w:rPr>
        <w:t xml:space="preserve">Over time, the child learns that a true grievance does not grant autonomous permission; a strong desire does not create a right; a friend can wound faithfully; a manipulator can flatter; confession can reopen the road; restitution can repair what can be repaired; cleansing matters; and </w:t>
      </w:r>
      <w:r>
        <w:rPr>
          <w:b/>
          <w:i w:val="0"/>
        </w:rPr>
        <w:t>the Lamb remains God’s provision for what the household cannot atone for itself</w:t>
      </w:r>
      <w:r>
        <w:rPr>
          <w:i w:val="0"/>
        </w:rPr>
        <w:t>.</w:t>
      </w:r>
    </w:p>
    <w:p>
      <w:pPr>
        <w:pStyle w:val="Jacob1Heading2"/>
      </w:pPr>
      <w:r>
        <w:rPr>
          <w:i w:val="0"/>
        </w:rPr>
        <w:t>16.5 Packet A build so far</w:t>
      </w:r>
    </w:p>
    <w:p>
      <w:pPr>
        <w:pStyle w:val="Jacob1LegalCallout"/>
      </w:pPr>
      <w:r>
        <w:rPr>
          <w:b/>
        </w:rPr>
        <w:t xml:space="preserve">BUILD SO FAR — </w:t>
      </w:r>
      <w:r>
        <w:rPr>
          <w:b/>
        </w:rPr>
        <w:t>PROMISE</w:t>
      </w:r>
      <w:r>
        <w:t xml:space="preserve"> gives the road its future. </w:t>
      </w:r>
      <w:r>
        <w:rPr>
          <w:b/>
        </w:rPr>
        <w:t>FAITH</w:t>
      </w:r>
      <w:r>
        <w:t xml:space="preserve"> receives the Promiser as true. </w:t>
      </w:r>
      <w:r>
        <w:rPr>
          <w:b/>
        </w:rPr>
        <w:t>THE LAMB</w:t>
      </w:r>
      <w:r>
        <w:t xml:space="preserve"> answers what the walker cannot atone for himself. </w:t>
      </w:r>
      <w:r>
        <w:rPr>
          <w:b/>
        </w:rPr>
        <w:t>GOD’S MEASURE OF TOV / RA</w:t>
      </w:r>
      <w:r>
        <w:t xml:space="preserve"> keeps judgment from becoming private sovereignty. </w:t>
      </w:r>
      <w:r>
        <w:rPr>
          <w:b/>
        </w:rPr>
        <w:t>THE GATES</w:t>
      </w:r>
      <w:r>
        <w:t xml:space="preserve"> expose where interpretation becomes action. </w:t>
      </w:r>
      <w:r>
        <w:rPr>
          <w:b/>
        </w:rPr>
        <w:t>LOVE</w:t>
      </w:r>
      <w:r>
        <w:t xml:space="preserve"> refuses to convert another image-bearer into yield. </w:t>
      </w:r>
      <w:r>
        <w:rPr>
          <w:b/>
        </w:rPr>
        <w:t>TESHUVAH</w:t>
      </w:r>
      <w:r>
        <w:t xml:space="preserve"> returns. </w:t>
      </w:r>
      <w:r>
        <w:rPr>
          <w:b/>
        </w:rPr>
        <w:t>RESTITUTION</w:t>
      </w:r>
      <w:r>
        <w:t xml:space="preserve"> repairs what can be repaired. </w:t>
      </w:r>
      <w:r>
        <w:rPr>
          <w:b/>
        </w:rPr>
        <w:t>CLEANSING</w:t>
      </w:r>
      <w:r>
        <w:t xml:space="preserve"> puts away what cannot remain. </w:t>
      </w:r>
      <w:r>
        <w:rPr>
          <w:b/>
        </w:rPr>
        <w:t>ATONEMENT</w:t>
      </w:r>
      <w:r>
        <w:t xml:space="preserve"> is received from God’s provision. </w:t>
      </w:r>
      <w:r>
        <w:rPr>
          <w:b/>
        </w:rPr>
        <w:t>OUR / US</w:t>
      </w:r>
      <w:r>
        <w:t xml:space="preserve"> places personal responsibility inside kingdom fellowship. </w:t>
      </w:r>
      <w:r>
        <w:rPr>
          <w:b/>
        </w:rPr>
        <w:t>EXHORTATION</w:t>
      </w:r>
      <w:r>
        <w:t xml:space="preserve"> helps another toward willing faithfulness without mastering the will.</w:t>
      </w:r>
    </w:p>
    <w:p>
      <w:pPr>
        <w:pStyle w:val="Jacob1Normal"/>
      </w:pPr>
      <w:r>
        <w:rPr>
          <w:i w:val="0"/>
        </w:rPr>
        <w:t>Jacob’s household has already shown the reader nearly every complication needed for real discernment: a valuable inheritance pursued badly, a genuinely wronged man tempted toward vengeance, an exploiter who is later genuinely defrauded, a family that carries idols while bearing covenant testimony, outrage that becomes violence, a planner reduced to supplication, and a wounded brother who later possesses power without taking God’s place.</w:t>
      </w:r>
    </w:p>
    <w:p>
      <w:pPr>
        <w:pStyle w:val="Jacob1Normal"/>
      </w:pPr>
      <w:r>
        <w:rPr>
          <w:i w:val="0"/>
        </w:rPr>
        <w:t xml:space="preserve">The next bonus packet will return to Jacob near the end of his life, where the man who once said “all these things are against me” finally interprets the road as the work of the </w:t>
      </w:r>
      <w:r>
        <w:rPr>
          <w:b/>
          <w:i w:val="0"/>
        </w:rPr>
        <w:t>Shepherd</w:t>
      </w:r>
      <w:r>
        <w:rPr>
          <w:i w:val="0"/>
        </w:rPr>
        <w:t xml:space="preserve">. From there the story will move into Exodus: the descendants of Jacob experience the Three D’s on a national scale, God says </w:t>
      </w:r>
      <w:r>
        <w:rPr>
          <w:b/>
          <w:i w:val="0"/>
        </w:rPr>
        <w:t>EHYEH — I will be with thee</w:t>
      </w:r>
      <w:r>
        <w:rPr>
          <w:i w:val="0"/>
        </w:rPr>
        <w:t>, and the Lamb comes into every house.</w:t>
      </w:r>
    </w:p>
    <w:p>
      <w:pPr>
        <w:pStyle w:val="Jacob1Workbench"/>
        <w:sectPr w:rsidR="00FC693F" w:rsidRPr="0006063C" w:rsidSect="00034616">
          <w:headerReference w:type="default" r:id="rIdJacob1header"/>
          <w:footerReference w:type="default" r:id="rIdJacob1footer"/>
          <w:type w:val="nextPage"/>
          <w:pgSz w:w="12240" w:h="15840"/>
          <w:pgMar w:top="1037" w:right="1123" w:bottom="1037" w:left="1123" w:header="403" w:footer="432" w:gutter="0"/>
          <w:pgNumType w:start="1"/>
          <w:cols w:space="720"/>
          <w:docGrid w:linePitch="360"/>
          <w:lnNumType w:countBy="5" w:restart="newSection" w:distance="180"/>
        </w:sectPr>
      </w:pPr>
      <w:r>
        <w:rPr>
          <w:b/>
        </w:rPr>
        <w:t xml:space="preserve">CLOSING PRACTICUM — </w:t>
      </w:r>
      <w:r>
        <w:rPr>
          <w:i w:val="0"/>
        </w:rPr>
        <w:t xml:space="preserve">Before moving forward, choose one case in this packet that most resembles a current or recurring field in life. Do not ask only, “Who was wrong?” Identify </w:t>
      </w:r>
      <w:r>
        <w:rPr>
          <w:b/>
          <w:i w:val="0"/>
        </w:rPr>
        <w:t>what is true, where the gate is, what faithful love requires, and what repair or return remains possible</w:t>
      </w:r>
      <w:r>
        <w:rPr>
          <w:i w:val="0"/>
        </w:rPr>
        <w:t>. Then place the outcome beneath the God who sees the whole field.</w:t>
      </w:r>
    </w:p>
    <w:p>
      <w:pPr>
        <w:pStyle w:val="Jacob2Normal"/>
        <w:spacing w:before="1100" w:after="200"/>
      </w:pPr>
      <w:r>
        <w:rPr>
          <w:rFonts w:ascii="Aptos" w:hAnsi="Aptos"/>
          <w:b/>
          <w:color w:val="7F6000"/>
          <w:sz w:val="32"/>
        </w:rPr>
        <w:t>BONUS PACKET B</w:t>
      </w:r>
    </w:p>
    <w:p>
      <w:pPr>
        <w:pStyle w:val="Jacob2Normal"/>
        <w:spacing w:after="160"/>
        <w:jc w:val="center"/>
      </w:pPr>
      <w:r>
        <w:rPr>
          <w:rFonts w:ascii="Cambria" w:hAnsi="Cambria"/>
          <w:b/>
          <w:color w:val="1F4E79"/>
          <w:sz w:val="54"/>
        </w:rPr>
        <w:t>WALKING BEFORE THE SHEPHERD</w:t>
      </w:r>
    </w:p>
    <w:p>
      <w:pPr>
        <w:pStyle w:val="Jacob2Normal"/>
        <w:spacing w:after="360"/>
        <w:jc w:val="center"/>
      </w:pPr>
      <w:r>
        <w:rPr>
          <w:rFonts w:ascii="Cambria" w:hAnsi="Cambria"/>
          <w:b/>
          <w:color w:val="595959"/>
          <w:sz w:val="30"/>
        </w:rPr>
        <w:t>From Jacob to Exodus and Into the Daily Walk</w:t>
      </w:r>
    </w:p>
    <w:p>
      <w:pPr>
        <w:pStyle w:val="Jacob2Normal"/>
        <w:spacing w:before="200"/>
        <w:jc w:val="center"/>
      </w:pPr>
      <w:r>
        <w:t>A continuation of the practicum: reading the end of Jacob, the opening of Exodus, the Lamb, the wilderness road, the Lord’s Prayer, the body, the Spirit, and the household as one connected training in faith, hope, love, righteous judgment, and covenant walking.</w:t>
      </w:r>
    </w:p>
    <w:p>
      <w:pPr>
        <w:pStyle w:val="Jacob2Normal"/>
        <w:spacing w:before="360"/>
        <w:jc w:val="center"/>
      </w:pPr>
      <w:r>
        <w:rPr>
          <w:rFonts w:ascii="Cambria" w:hAnsi="Cambria"/>
          <w:i/>
          <w:sz w:val="21"/>
        </w:rPr>
        <w:t>King James Version</w:t>
      </w:r>
    </w:p>
    <w:p>
      <w:pPr>
        <w:pStyle w:val="Jacob2Normal"/>
      </w:pPr>
      <w:r>
        <w:br w:type="page"/>
      </w:r>
    </w:p>
    <w:p>
      <w:pPr>
        <w:pStyle w:val="Jacob2Heading1"/>
        <w:keepNext/>
      </w:pPr>
      <w:r>
        <w:t>CONTENTS</w:t>
      </w:r>
    </w:p>
    <w:p>
      <w:pPr>
        <w:pStyle w:val="Jacob2Normal"/>
      </w:pPr>
      <w:r>
        <w:t>17. “All These Things Are Against Me” — Judging an Incomplete Field</w:t>
      </w:r>
    </w:p>
    <w:p>
      <w:pPr>
        <w:pStyle w:val="Jacob2Normal"/>
      </w:pPr>
      <w:r>
        <w:t>18. The Room Where Loss Becomes Fruitfulness — Genesis 48</w:t>
      </w:r>
    </w:p>
    <w:p>
      <w:pPr>
        <w:pStyle w:val="Jacob2Normal"/>
      </w:pPr>
      <w:r>
        <w:t>19. Jacob Blesses Forward — Faith Beyond His Own Lifetime</w:t>
      </w:r>
    </w:p>
    <w:p>
      <w:pPr>
        <w:pStyle w:val="Jacob2Normal"/>
      </w:pPr>
      <w:r>
        <w:t>20. Jacob Dies; the Promise Does Not</w:t>
      </w:r>
    </w:p>
    <w:p>
      <w:pPr>
        <w:pStyle w:val="Jacob2Normal"/>
      </w:pPr>
      <w:r>
        <w:t>21. Exodus Opens — Fruitfulness Under Oppression</w:t>
      </w:r>
    </w:p>
    <w:p>
      <w:pPr>
        <w:pStyle w:val="Jacob2Normal"/>
      </w:pPr>
      <w:r>
        <w:t>22. God Sees the Three D’s — Heard, Remembered, Looked, Knew</w:t>
      </w:r>
    </w:p>
    <w:p>
      <w:pPr>
        <w:pStyle w:val="Jacob2Normal"/>
      </w:pPr>
      <w:r>
        <w:t>23. EHYEH — “Certainly I Will Be With Thee”</w:t>
      </w:r>
    </w:p>
    <w:p>
      <w:pPr>
        <w:pStyle w:val="Jacob2Normal"/>
      </w:pPr>
      <w:r>
        <w:t>24. El Shaddai to YHWH — The Promise Begins to Become History</w:t>
      </w:r>
    </w:p>
    <w:p>
      <w:pPr>
        <w:pStyle w:val="Jacob2Normal"/>
      </w:pPr>
      <w:r>
        <w:t>25. The Lamb Comes Into Every House</w:t>
      </w:r>
    </w:p>
    <w:p>
      <w:pPr>
        <w:pStyle w:val="Jacob2Normal"/>
      </w:pPr>
      <w:r>
        <w:t>26. Delivered Is Not Arrived — The Shepherd Does Not Always Choose the Short Road</w:t>
      </w:r>
    </w:p>
    <w:p>
      <w:pPr>
        <w:pStyle w:val="Jacob2Normal"/>
      </w:pPr>
      <w:r>
        <w:t>27. The Lord’s Prayer — OUR and US Under One Father</w:t>
      </w:r>
    </w:p>
    <w:p>
      <w:pPr>
        <w:pStyle w:val="Jacob2Normal"/>
      </w:pPr>
      <w:r>
        <w:t>28. From Private Judgment Back to Kingdom Vocation — One Head, Many Members</w:t>
      </w:r>
    </w:p>
    <w:p>
      <w:pPr>
        <w:pStyle w:val="Jacob2Normal"/>
      </w:pPr>
      <w:r>
        <w:t>29. Living Sacrifice, Gifts, Love, and the Debt That Remains</w:t>
      </w:r>
    </w:p>
    <w:p>
      <w:pPr>
        <w:pStyle w:val="Jacob2Normal"/>
      </w:pPr>
      <w:r>
        <w:t>30. The Spirit Forms the Walk</w:t>
      </w:r>
    </w:p>
    <w:p>
      <w:pPr>
        <w:pStyle w:val="Jacob2Normal"/>
      </w:pPr>
      <w:r>
        <w:t>31. Teach the Children to Walk</w:t>
      </w:r>
    </w:p>
    <w:p>
      <w:pPr>
        <w:pStyle w:val="Jacob2Normal"/>
      </w:pPr>
      <w:r>
        <w:t>32. Bring Jacob’s Long Lesson Forward — A Field Guide for the Next Gate</w:t>
      </w:r>
    </w:p>
    <w:p>
      <w:pPr>
        <w:pStyle w:val="Jacob2GuardrailCallout"/>
      </w:pPr>
      <w:r>
        <w:rPr>
          <w:b/>
        </w:rPr>
        <w:t xml:space="preserve">HOW TO READ PACKET B — </w:t>
      </w:r>
      <w:r>
        <w:t xml:space="preserve">Packet A trained the reader to identify the field, the grievance, the gate, the false permission, the need for return, cleansing, atonement, and faithful counsel. Packet B asks what happens when those tools are placed inside the larger promise: </w:t>
      </w:r>
      <w:r>
        <w:rPr>
          <w:b/>
        </w:rPr>
        <w:t>the Shepherd sees, the Lamb is provided, the road may still be long, the kingdom is corporate, the Spirit supplies life, and the walk must be taught forward.</w:t>
      </w:r>
    </w:p>
    <w:p>
      <w:pPr>
        <w:pStyle w:val="Jacob2Normal"/>
      </w:pPr>
      <w:r>
        <w:br w:type="page"/>
      </w:r>
    </w:p>
    <w:p>
      <w:pPr>
        <w:pStyle w:val="Jacob2Heading1"/>
        <w:keepNext/>
      </w:pPr>
      <w:r>
        <w:t>17. “All These Things Are Against Me” — Judging an Incomplete Field</w:t>
      </w:r>
    </w:p>
    <w:p>
      <w:pPr>
        <w:pStyle w:val="Jacob2Normal"/>
      </w:pPr>
      <w:r>
        <w:t xml:space="preserve">Packet A ended by returning moral judgment to God as the true Knower of </w:t>
      </w:r>
      <w:r>
        <w:rPr>
          <w:b/>
        </w:rPr>
        <w:t>tov</w:t>
      </w:r>
      <w:r>
        <w:t xml:space="preserve"> and </w:t>
      </w:r>
      <w:r>
        <w:rPr>
          <w:b/>
        </w:rPr>
        <w:t>ra</w:t>
      </w:r>
      <w:r>
        <w:t>. Packet B begins with a man whose pain is real, whose visible facts are severe, and whose conclusion is still incomplete. The problem is not that Jacob feels pain. The problem is that he is trying to pronounce a final verdict while standing inside only one piece of the field.</w:t>
      </w:r>
    </w:p>
    <w:p>
      <w:pPr>
        <w:pStyle w:val="Jacob2Normal"/>
        <w:keepNext/>
        <w:spacing w:after="20"/>
      </w:pPr>
      <w:r>
        <w:rPr>
          <w:rFonts w:ascii="Aptos" w:hAnsi="Aptos"/>
          <w:b/>
          <w:color w:val="1F4E79"/>
          <w:sz w:val="19"/>
        </w:rPr>
        <w:t>Genesis 42:36</w:t>
      </w:r>
    </w:p>
    <w:p>
      <w:pPr>
        <w:pStyle w:val="Jacob2Scripture"/>
      </w:pPr>
      <w:r>
        <w:t>“And Jacob their father said unto them, Me have ye bereaved of my children: Joseph is not, and Simeon is not, and ye will take Benjamin away: all these things are against me.”</w:t>
      </w:r>
    </w:p>
    <w:p>
      <w:pPr>
        <w:pStyle w:val="Jacob2Normal"/>
      </w:pPr>
      <w:r>
        <w:t xml:space="preserve">Jacob can account for what he can see: Rachel is dead. Joseph appears dead. Simeon is absent. Benjamin is being demanded. Famine presses the house. </w:t>
      </w:r>
      <w:r>
        <w:rPr>
          <w:b/>
        </w:rPr>
        <w:t>The facts are not imaginary. The interpretation is incomplete.</w:t>
      </w:r>
      <w:r>
        <w:t xml:space="preserve"> Joseph is alive. Joseph is already positioned to preserve the very house Jacob fears is being dismantled.</w:t>
      </w:r>
    </w:p>
    <w:p>
      <w:pPr>
        <w:pStyle w:val="Jacob2Toolbox"/>
      </w:pPr>
      <w:r>
        <w:rPr>
          <w:b/>
        </w:rPr>
        <w:t>VISIBLE LOSS → PERSONAL INTERPRETATION → “ALL THESE THINGS ARE AGAINST ME”  |  UNSEEN REALITY → JOSEPH ALIVE → PROVISION ALREADY PREPARED</w:t>
      </w:r>
    </w:p>
    <w:p>
      <w:pPr>
        <w:pStyle w:val="Jacob2Toolbox"/>
      </w:pPr>
      <w:r>
        <w:rPr>
          <w:b/>
        </w:rPr>
        <w:t xml:space="preserve">FIELD TOOL — </w:t>
      </w:r>
      <w:r>
        <w:t xml:space="preserve">A circumstance may be genuinely painful without giving the sufferer enough information to declare what God is doing through it. </w:t>
      </w:r>
      <w:r>
        <w:rPr>
          <w:b/>
        </w:rPr>
        <w:t>Righteous judgment begins by distinguishing what I know from what I have concluded.</w:t>
      </w:r>
    </w:p>
    <w:p>
      <w:pPr>
        <w:pStyle w:val="Jacob2Heading2"/>
        <w:keepNext/>
      </w:pPr>
      <w:r>
        <w:t>17.1 Pain does not become the measure of good and evil</w:t>
      </w:r>
    </w:p>
    <w:p>
      <w:pPr>
        <w:pStyle w:val="Jacob2Normal"/>
      </w:pPr>
      <w:r>
        <w:t xml:space="preserve">The earlier packets have repeatedly asked who gets to define good. Jacob now gives the reader a mature test. If present pain becomes the measure, then whatever removes pain can begin to look </w:t>
      </w:r>
      <w:r>
        <w:rPr>
          <w:b/>
        </w:rPr>
        <w:t>tov</w:t>
      </w:r>
      <w:r>
        <w:t xml:space="preserve">, and whatever prolongs pain can begin to look </w:t>
      </w:r>
      <w:r>
        <w:rPr>
          <w:b/>
        </w:rPr>
        <w:t>ra</w:t>
      </w:r>
      <w:r>
        <w:t>. That is how grief can quietly become a private justice system.</w:t>
      </w:r>
    </w:p>
    <w:p>
      <w:pPr>
        <w:pStyle w:val="Jacob2DiscoveryCallout"/>
      </w:pPr>
      <w:r>
        <w:rPr>
          <w:b/>
        </w:rPr>
        <w:t xml:space="preserve">DISCOVERY — </w:t>
      </w:r>
      <w:r>
        <w:t xml:space="preserve">Faith does not require the believer to call loss good, injustice harmless, or grief pleasant. Faith requires something more demanding: </w:t>
      </w:r>
      <w:r>
        <w:rPr>
          <w:b/>
        </w:rPr>
        <w:t>do not make the present field large enough to replace the Knower of the whole field.</w:t>
      </w:r>
    </w:p>
    <w:p>
      <w:pPr>
        <w:pStyle w:val="Jacob2Heading1"/>
        <w:keepNext/>
      </w:pPr>
      <w:r>
        <w:t>18. The Room Where Loss Becomes Fruitfulness — Genesis 48</w:t>
      </w:r>
    </w:p>
    <w:p>
      <w:pPr>
        <w:pStyle w:val="Jacob2Normal"/>
      </w:pPr>
      <w:r>
        <w:t>Genesis 48 places the old man inside a room he could never have arranged. Joseph is alive. Joseph’s sons stand before him. The names, places, losses, and promises of Jacob’s life begin to converge at the end rather than at the beginning.</w:t>
      </w:r>
    </w:p>
    <w:p>
      <w:pPr>
        <w:pStyle w:val="Jacob2Normal"/>
        <w:keepNext/>
        <w:spacing w:after="20"/>
      </w:pPr>
      <w:r>
        <w:rPr>
          <w:rFonts w:ascii="Aptos" w:hAnsi="Aptos"/>
          <w:b/>
          <w:color w:val="1F4E79"/>
          <w:sz w:val="19"/>
        </w:rPr>
        <w:t>Genesis 48:3–4</w:t>
      </w:r>
    </w:p>
    <w:p>
      <w:pPr>
        <w:pStyle w:val="Jacob2Scripture"/>
      </w:pPr>
      <w:r>
        <w:t>“And Jacob said unto Joseph, God Almighty appeared unto me at Luz in the land of Canaan, and blessed me, And said unto me, Behold, I will make thee fruitful, and multiply thee, and I will make of thee a multitude of people; and will give this land to thy seed after thee for an everlasting possession.”</w:t>
      </w:r>
    </w:p>
    <w:p>
      <w:pPr>
        <w:pStyle w:val="Jacob2Normal"/>
      </w:pPr>
      <w:r>
        <w:t xml:space="preserve">Jacob begins with </w:t>
      </w:r>
      <w:r>
        <w:rPr>
          <w:b/>
        </w:rPr>
        <w:t>El Shaddai</w:t>
      </w:r>
      <w:r>
        <w:t xml:space="preserve"> and the promise: fruitfulness, multiplication, people, land, possession. He is not beginning with his own breeding program, his negotiations, his escape from Laban, or his ability to protect the family. He begins with what God said.</w:t>
      </w:r>
    </w:p>
    <w:p>
      <w:pPr>
        <w:pStyle w:val="Jacob2Heading2"/>
        <w:keepNext/>
      </w:pPr>
      <w:r>
        <w:t>18.1 Rachel and Ephrath remain inside the blessing</w:t>
      </w:r>
    </w:p>
    <w:p>
      <w:pPr>
        <w:pStyle w:val="Jacob2Normal"/>
        <w:keepNext/>
        <w:spacing w:after="20"/>
      </w:pPr>
      <w:r>
        <w:rPr>
          <w:rFonts w:ascii="Aptos" w:hAnsi="Aptos"/>
          <w:b/>
          <w:color w:val="1F4E79"/>
          <w:sz w:val="19"/>
        </w:rPr>
        <w:t>Genesis 48:7</w:t>
      </w:r>
    </w:p>
    <w:p>
      <w:pPr>
        <w:pStyle w:val="Jacob2Scripture"/>
      </w:pPr>
      <w:r>
        <w:t>“And as for me, when I came from Padan, Rachel died by me in the land of Canaan in the way, when yet there was but a little way to come unto Ephrath: and I buried her there in the way of Ephrath; the same is Bethlehem.”</w:t>
      </w:r>
    </w:p>
    <w:p>
      <w:pPr>
        <w:pStyle w:val="Jacob2Normal"/>
      </w:pPr>
      <w:r>
        <w:t>The blessing does not erase sorrow. Rachel is remembered in the same chapter as fruitfulness. Ephrath/Bethlehem stands beside death, birth, Benjamin, Joseph restored, and Joseph’s sons. Jacob has not escaped the history that wounded him; he is finally able to place the wound inside a larger promise.</w:t>
      </w:r>
    </w:p>
    <w:p>
      <w:pPr>
        <w:pStyle w:val="Jacob2Heading2"/>
        <w:keepNext/>
      </w:pPr>
      <w:r>
        <w:t>18.2 “God hath shewed me also thy seed”</w:t>
      </w:r>
    </w:p>
    <w:p>
      <w:pPr>
        <w:pStyle w:val="Jacob2Normal"/>
        <w:keepNext/>
        <w:spacing w:after="20"/>
      </w:pPr>
      <w:r>
        <w:rPr>
          <w:rFonts w:ascii="Aptos" w:hAnsi="Aptos"/>
          <w:b/>
          <w:color w:val="1F4E79"/>
          <w:sz w:val="19"/>
        </w:rPr>
        <w:t>Genesis 48:8–11</w:t>
      </w:r>
    </w:p>
    <w:p>
      <w:pPr>
        <w:pStyle w:val="Jacob2Scripture"/>
      </w:pPr>
      <w:r>
        <w:t>“And Israel beheld Joseph’s sons, and said, Who are these? And Joseph said unto his father, They are my sons, whom God hath given me in this place. And he said, Bring them, I pray thee, unto me, and I will bless them. Now the eyes of Israel were dim for age, so that he could not see. And he brought them near unto him; and he kissed them, and embraced them. And Israel said unto Joseph, I had not thought to see thy face: and, lo, God hath shewed me also thy seed.”</w:t>
      </w:r>
    </w:p>
    <w:p>
      <w:pPr>
        <w:pStyle w:val="Jacob2Normal"/>
      </w:pPr>
      <w:r>
        <w:t xml:space="preserve">His natural eyes are dim, yet his interpretation is becoming clearer. The son he counted lost stands alive before him, and the son brings seed Jacob never expected to see. </w:t>
      </w:r>
      <w:r>
        <w:rPr>
          <w:b/>
        </w:rPr>
        <w:t>The field was larger than Jacob’s sight for decades.</w:t>
      </w:r>
    </w:p>
    <w:p>
      <w:pPr>
        <w:pStyle w:val="Jacob2DiscoveryCallout"/>
      </w:pPr>
      <w:r>
        <w:rPr>
          <w:b/>
        </w:rPr>
        <w:t xml:space="preserve">DISCOVERY — </w:t>
      </w:r>
      <w:r>
        <w:t xml:space="preserve">Genesis 42 and Genesis 48 belong side by side: </w:t>
      </w:r>
      <w:r>
        <w:rPr>
          <w:b/>
        </w:rPr>
        <w:t>“all these things are against me”</w:t>
      </w:r>
      <w:r>
        <w:t xml:space="preserve"> becomes </w:t>
      </w:r>
      <w:r>
        <w:rPr>
          <w:b/>
        </w:rPr>
        <w:t>“God hath shewed me also thy seed.”</w:t>
      </w:r>
      <w:r>
        <w:t xml:space="preserve"> The road did not change retroactively. Jacob’s ability to read the road changed.</w:t>
      </w:r>
    </w:p>
    <w:p>
      <w:pPr>
        <w:pStyle w:val="Jacob2Heading2"/>
        <w:keepNext/>
      </w:pPr>
      <w:r>
        <w:t>18.3 The Shepherd and the Angel-Redeemer</w:t>
      </w:r>
    </w:p>
    <w:p>
      <w:pPr>
        <w:pStyle w:val="Jacob2Normal"/>
        <w:keepNext/>
        <w:spacing w:after="20"/>
      </w:pPr>
      <w:r>
        <w:rPr>
          <w:rFonts w:ascii="Aptos" w:hAnsi="Aptos"/>
          <w:b/>
          <w:color w:val="1F4E79"/>
          <w:sz w:val="19"/>
        </w:rPr>
        <w:t>Genesis 48:15–16</w:t>
      </w:r>
    </w:p>
    <w:p>
      <w:pPr>
        <w:pStyle w:val="Jacob2Scripture"/>
      </w:pPr>
      <w:r>
        <w:t>“And he blessed Joseph, and said, God, before whom my fathers Abraham and Isaac did walk, the God which fed me all my life long unto this day, The Angel which redeemed me from all evil, bless the lads; and let my name be named on them, and the name of my fathers Abraham and Isaac; and let them grow into a multitude in the midst of the earth.”</w:t>
      </w:r>
    </w:p>
    <w:p>
      <w:pPr>
        <w:pStyle w:val="Jacob2Normal"/>
      </w:pPr>
      <w:r>
        <w:t xml:space="preserve">The KJV </w:t>
      </w:r>
      <w:r>
        <w:rPr>
          <w:b/>
        </w:rPr>
        <w:t>fed me</w:t>
      </w:r>
      <w:r>
        <w:t xml:space="preserve"> carries the shepherding idea. Jacob’s final testimony joins the walk of Abraham and Isaac to the God who shepherded Jacob and to the Angel who redeemed him. Our earlier studies have already traced this Person-shaped line through the God of Bethel, Peniel, the Angel-Redeemer, Shepherd, and Stone. Here the practical point is immediate: the man who repeatedly feared he must secure the outcome finally says that he had been </w:t>
      </w:r>
      <w:r>
        <w:rPr>
          <w:b/>
        </w:rPr>
        <w:t>shepherded all his life</w:t>
      </w:r>
      <w:r>
        <w:t>.</w:t>
      </w:r>
    </w:p>
    <w:p>
      <w:pPr>
        <w:pStyle w:val="Jacob2Toolbox"/>
      </w:pPr>
      <w:r>
        <w:rPr>
          <w:b/>
        </w:rPr>
        <w:t>WALK OF THE FATHERS → SHEPHERD THROUGH THE WHOLE LIFE → ANGEL-REDEEMER → BLESSING PASSED FORWARD</w:t>
      </w:r>
    </w:p>
    <w:p>
      <w:pPr>
        <w:pStyle w:val="Jacob2Heading1"/>
        <w:keepNext/>
      </w:pPr>
      <w:r>
        <w:t>19. Jacob Blesses Forward — Faith Beyond His Own Lifetime</w:t>
      </w:r>
    </w:p>
    <w:p>
      <w:pPr>
        <w:pStyle w:val="Jacob2Normal"/>
      </w:pPr>
      <w:r>
        <w:t>The old Jacob cannot personally control what comes next. He will not lead an Exodus, enter the land again, build the nation, produce its kings, or live to see the promised Seed. Yet he can speak forward because faith no longer requires possession of the mechanism.</w:t>
      </w:r>
    </w:p>
    <w:p>
      <w:pPr>
        <w:pStyle w:val="Jacob2Normal"/>
        <w:keepNext/>
        <w:spacing w:after="20"/>
      </w:pPr>
      <w:r>
        <w:rPr>
          <w:rFonts w:ascii="Aptos" w:hAnsi="Aptos"/>
          <w:b/>
          <w:color w:val="1F4E79"/>
          <w:sz w:val="19"/>
        </w:rPr>
        <w:t>Hebrews 11:21</w:t>
      </w:r>
    </w:p>
    <w:p>
      <w:pPr>
        <w:pStyle w:val="Jacob2Scripture"/>
      </w:pPr>
      <w:r>
        <w:t>“By faith Jacob, when he was a dying, blessed both the sons of Joseph; and worshipped, leaning upon the top of his staff.”</w:t>
      </w:r>
    </w:p>
    <w:p>
      <w:pPr>
        <w:pStyle w:val="Jacob2Normal"/>
      </w:pPr>
      <w:r>
        <w:t xml:space="preserve">The New Testament’s summary is restrained: </w:t>
      </w:r>
      <w:r>
        <w:rPr>
          <w:b/>
        </w:rPr>
        <w:t>By faith Jacob.</w:t>
      </w:r>
      <w:r>
        <w:t xml:space="preserve"> The man whose life was marked by grasping ends by worshipping and blessing into a future he cannot administer.</w:t>
      </w:r>
    </w:p>
    <w:p>
      <w:pPr>
        <w:pStyle w:val="Jacob2Heading2"/>
        <w:keepNext/>
      </w:pPr>
      <w:r>
        <w:t>19.1 Judah — the ruler promise continues</w:t>
      </w:r>
    </w:p>
    <w:p>
      <w:pPr>
        <w:pStyle w:val="Jacob2Normal"/>
        <w:keepNext/>
        <w:spacing w:after="20"/>
      </w:pPr>
      <w:r>
        <w:rPr>
          <w:rFonts w:ascii="Aptos" w:hAnsi="Aptos"/>
          <w:b/>
          <w:color w:val="1F4E79"/>
          <w:sz w:val="19"/>
        </w:rPr>
        <w:t>Genesis 49:10</w:t>
      </w:r>
    </w:p>
    <w:p>
      <w:pPr>
        <w:pStyle w:val="Jacob2Scripture"/>
      </w:pPr>
      <w:r>
        <w:t>“The sceptre shall not depart from Judah, nor a lawgiver from between his feet, until Shiloh come; and unto him shall the gathering of the people be.”</w:t>
      </w:r>
    </w:p>
    <w:p>
      <w:pPr>
        <w:pStyle w:val="Jacob2Normal"/>
      </w:pPr>
      <w:r>
        <w:t>The family testimony is moving beyond Jacob’s ability to manage it. The ruler line is spoken over Judah. The earlier promise of the Seed has not disappeared; it continues narrowing through the house.</w:t>
      </w:r>
    </w:p>
    <w:p>
      <w:pPr>
        <w:pStyle w:val="Jacob2Heading2"/>
        <w:keepNext/>
      </w:pPr>
      <w:r>
        <w:t>19.2 Joseph — fruitfulness under the Shepherd and Shaddai</w:t>
      </w:r>
    </w:p>
    <w:p>
      <w:pPr>
        <w:pStyle w:val="Jacob2Normal"/>
        <w:keepNext/>
        <w:spacing w:after="20"/>
      </w:pPr>
      <w:r>
        <w:rPr>
          <w:rFonts w:ascii="Aptos" w:hAnsi="Aptos"/>
          <w:b/>
          <w:color w:val="1F4E79"/>
          <w:sz w:val="19"/>
        </w:rPr>
        <w:t>Genesis 49:22</w:t>
      </w:r>
    </w:p>
    <w:p>
      <w:pPr>
        <w:pStyle w:val="Jacob2Scripture"/>
      </w:pPr>
      <w:r>
        <w:t>“Joseph is a fruitful bough, even a fruitful bough by a well; whose branches run over the wall:”</w:t>
      </w:r>
    </w:p>
    <w:p>
      <w:pPr>
        <w:pStyle w:val="Jacob2Normal"/>
        <w:keepNext/>
        <w:spacing w:after="20"/>
      </w:pPr>
      <w:r>
        <w:rPr>
          <w:rFonts w:ascii="Aptos" w:hAnsi="Aptos"/>
          <w:b/>
          <w:color w:val="1F4E79"/>
          <w:sz w:val="19"/>
        </w:rPr>
        <w:t>Genesis 49:24–25</w:t>
      </w:r>
    </w:p>
    <w:p>
      <w:pPr>
        <w:pStyle w:val="Jacob2Scripture"/>
      </w:pPr>
      <w:r>
        <w:t>“But his bow abode in strength, and the arms of his hands were made strong by the hands of the mighty God of Jacob; (from thence is the shepherd, the stone of Israel:) Even by the God of thy father, who shall help thee; and by the Almighty, who shall bless thee with blessings of heaven above, blessings of the deep that lieth under, blessings of the breasts, and of the womb:”</w:t>
      </w:r>
    </w:p>
    <w:p>
      <w:pPr>
        <w:pStyle w:val="Jacob2Normal"/>
      </w:pPr>
      <w:r>
        <w:t xml:space="preserve">Jacob’s final blessing stacks </w:t>
      </w:r>
      <w:r>
        <w:rPr>
          <w:b/>
        </w:rPr>
        <w:t>Mighty God of Jacob → Shepherd → Stone of Israel → God of thy father → Almighty</w:t>
      </w:r>
      <w:r>
        <w:t>. Fruitfulness is not presented as autonomous achievement. It is fruitfulness beneath the God who helps and blesses.</w:t>
      </w:r>
    </w:p>
    <w:p>
      <w:pPr>
        <w:pStyle w:val="Jacob2Toolbox"/>
      </w:pPr>
      <w:r>
        <w:rPr>
          <w:b/>
        </w:rPr>
        <w:t xml:space="preserve">FIELD TOOL — </w:t>
      </w:r>
      <w:r>
        <w:t>Mature faith can work diligently without needing to be the author of the future. It can plant, bless, teach, prepare, and then leave tomorrow inside the faithfulness of God.</w:t>
      </w:r>
    </w:p>
    <w:p>
      <w:pPr>
        <w:pStyle w:val="Jacob2Heading1"/>
        <w:keepNext/>
      </w:pPr>
      <w:r>
        <w:t>20. Jacob Dies; the Promise Does Not</w:t>
      </w:r>
    </w:p>
    <w:p>
      <w:pPr>
        <w:pStyle w:val="Jacob2Normal"/>
        <w:keepNext/>
        <w:spacing w:after="20"/>
      </w:pPr>
      <w:r>
        <w:rPr>
          <w:rFonts w:ascii="Aptos" w:hAnsi="Aptos"/>
          <w:b/>
          <w:color w:val="1F4E79"/>
          <w:sz w:val="19"/>
        </w:rPr>
        <w:t>Genesis 49:33</w:t>
      </w:r>
    </w:p>
    <w:p>
      <w:pPr>
        <w:pStyle w:val="Jacob2Scripture"/>
      </w:pPr>
      <w:r>
        <w:t>“And when Jacob had made an end of commanding his sons, he gathered up his feet into the bed, and yielded up the ghost, and was gathered unto his people.”</w:t>
      </w:r>
    </w:p>
    <w:p>
      <w:pPr>
        <w:pStyle w:val="Jacob2Normal"/>
      </w:pPr>
      <w:r>
        <w:t>The patriarch dies. The promise does not. That distinction is part of the cure for MEG-self. If God’s work depends upon my continued control, then death would end it. Scripture instead lets generations die while the word of God keeps moving.</w:t>
      </w:r>
    </w:p>
    <w:p>
      <w:pPr>
        <w:pStyle w:val="Jacob2Normal"/>
        <w:keepNext/>
        <w:spacing w:after="20"/>
      </w:pPr>
      <w:r>
        <w:rPr>
          <w:rFonts w:ascii="Aptos" w:hAnsi="Aptos"/>
          <w:b/>
          <w:color w:val="1F4E79"/>
          <w:sz w:val="19"/>
        </w:rPr>
        <w:t>Genesis 50:24–25</w:t>
      </w:r>
    </w:p>
    <w:p>
      <w:pPr>
        <w:pStyle w:val="Jacob2Scripture"/>
      </w:pPr>
      <w:r>
        <w:t>“And Joseph said unto his brethren, I die: and God will surely visit you, and bring you out of this land unto the land which he sware to Abraham, to Isaac, and to Jacob. And Joseph took an oath of the children of Israel, saying, God will surely visit you, and ye shall carry up my bones from hence.”</w:t>
      </w:r>
    </w:p>
    <w:p>
      <w:pPr>
        <w:pStyle w:val="Jacob2Normal"/>
        <w:keepNext/>
        <w:spacing w:after="20"/>
      </w:pPr>
      <w:r>
        <w:rPr>
          <w:rFonts w:ascii="Aptos" w:hAnsi="Aptos"/>
          <w:b/>
          <w:color w:val="1F4E79"/>
          <w:sz w:val="19"/>
        </w:rPr>
        <w:t>Hebrews 11:22</w:t>
      </w:r>
    </w:p>
    <w:p>
      <w:pPr>
        <w:pStyle w:val="Jacob2Scripture"/>
      </w:pPr>
      <w:r>
        <w:t>“By faith Joseph, when he died, made mention of the departing of the children of Israel; and gave commandment concerning his bones.”</w:t>
      </w:r>
    </w:p>
    <w:p>
      <w:pPr>
        <w:pStyle w:val="Jacob2Normal"/>
      </w:pPr>
      <w:r>
        <w:t xml:space="preserve">Genesis closes with a coffin in Egypt and a promise about departure. The visible ending looks like burial. Faith speaks of </w:t>
      </w:r>
      <w:r>
        <w:rPr>
          <w:b/>
        </w:rPr>
        <w:t>visitation, departure, land, and inheritance</w:t>
      </w:r>
      <w:r>
        <w:t>.</w:t>
      </w:r>
    </w:p>
    <w:p>
      <w:pPr>
        <w:pStyle w:val="Jacob2Toolbox"/>
      </w:pPr>
      <w:r>
        <w:rPr>
          <w:b/>
        </w:rPr>
        <w:t>PATRIARCHS DIE → TESTIMONY REMAINS → GOD WILL VISIT → GOD WILL BRING OUT → INHERITANCE STILL AHEAD</w:t>
      </w:r>
    </w:p>
    <w:p>
      <w:pPr>
        <w:pStyle w:val="Jacob2Heading1"/>
        <w:keepNext/>
      </w:pPr>
      <w:r>
        <w:t>21. Exodus Opens — Fruitfulness Under Oppression</w:t>
      </w:r>
    </w:p>
    <w:p>
      <w:pPr>
        <w:pStyle w:val="Jacob2Normal"/>
        <w:keepNext/>
        <w:spacing w:after="20"/>
      </w:pPr>
      <w:r>
        <w:rPr>
          <w:rFonts w:ascii="Aptos" w:hAnsi="Aptos"/>
          <w:b/>
          <w:color w:val="1F4E79"/>
          <w:sz w:val="19"/>
        </w:rPr>
        <w:t>Exodus 1:6–7</w:t>
      </w:r>
    </w:p>
    <w:p>
      <w:pPr>
        <w:pStyle w:val="Jacob2Scripture"/>
      </w:pPr>
      <w:r>
        <w:t>“And Joseph died, and all his brethren, and all that generation. And the children of Israel were fruitful, and increased abundantly, and multiplied, and waxed exceeding mighty; and the land was filled with them.”</w:t>
      </w:r>
    </w:p>
    <w:p>
      <w:pPr>
        <w:pStyle w:val="Jacob2Normal"/>
      </w:pPr>
      <w:r>
        <w:t>Jacob’s Genesis 48 language is now becoming national reality: fruitfulness, multiplication, multitude. But the growth occurs under a new king who does not know Joseph.</w:t>
      </w:r>
    </w:p>
    <w:p>
      <w:pPr>
        <w:pStyle w:val="Jacob2Normal"/>
        <w:keepNext/>
        <w:spacing w:after="20"/>
      </w:pPr>
      <w:r>
        <w:rPr>
          <w:rFonts w:ascii="Aptos" w:hAnsi="Aptos"/>
          <w:b/>
          <w:color w:val="1F4E79"/>
          <w:sz w:val="19"/>
        </w:rPr>
        <w:t>Exodus 1:12–14</w:t>
      </w:r>
    </w:p>
    <w:p>
      <w:pPr>
        <w:pStyle w:val="Jacob2Scripture"/>
      </w:pPr>
      <w:r>
        <w:t>“But the more they afflicted them, the more they multiplied and grew. And they were grieved because of the children of Israel. And the Egyptians made the children of Israel to serve with rigour: And they made their lives bitter with hard bondage, in morter, and in brick, and in all manner of service in the field: all their service, wherein they made them serve, was with rigour.”</w:t>
      </w:r>
    </w:p>
    <w:p>
      <w:pPr>
        <w:pStyle w:val="Jacob2Normal"/>
      </w:pPr>
      <w:r>
        <w:t xml:space="preserve">The Three D’s have become corporate and concrete. Israel is not imagining oppression. They are exploited, constrained, delayed, and made to produce for another master. The lesson from Laban now expands: </w:t>
      </w:r>
      <w:r>
        <w:rPr>
          <w:b/>
        </w:rPr>
        <w:t>real usury and extraction do not require the victim to become his own final judge.</w:t>
      </w:r>
    </w:p>
    <w:p>
      <w:pPr>
        <w:pStyle w:val="Jacob2DiscoveryCallout"/>
      </w:pPr>
      <w:r>
        <w:rPr>
          <w:b/>
        </w:rPr>
        <w:t xml:space="preserve">DISCOVERY — </w:t>
      </w:r>
      <w:r>
        <w:t>Fruitfulness and affliction can occupy the same chapter. Blessing does not mean the absence of opposition, and opposition does not prove the promise has failed.</w:t>
      </w:r>
    </w:p>
    <w:p>
      <w:pPr>
        <w:pStyle w:val="Jacob2Heading1"/>
        <w:keepNext/>
      </w:pPr>
      <w:r>
        <w:t>22. God Sees the Three D’s — Heard, Remembered, Looked, Knew</w:t>
      </w:r>
    </w:p>
    <w:p>
      <w:pPr>
        <w:pStyle w:val="Jacob2Normal"/>
        <w:keepNext/>
        <w:spacing w:after="20"/>
      </w:pPr>
      <w:r>
        <w:rPr>
          <w:rFonts w:ascii="Aptos" w:hAnsi="Aptos"/>
          <w:b/>
          <w:color w:val="1F4E79"/>
          <w:sz w:val="19"/>
        </w:rPr>
        <w:t>Exodus 2:23–25</w:t>
      </w:r>
    </w:p>
    <w:p>
      <w:pPr>
        <w:pStyle w:val="Jacob2Scripture"/>
      </w:pPr>
      <w:r>
        <w:t>“And it came to pass in process of time, that the king of Egypt died: and the children of Israel sighed by reason of the bondage, and they cried, and their cry came up unto God by reason of the bondage. And God heard their groaning, and God remembered his covenant with Abraham, with Isaac, and with Jacob. And God looked upon the children of Israel, and God had respect unto them.”</w:t>
      </w:r>
    </w:p>
    <w:p>
      <w:pPr>
        <w:pStyle w:val="Jacob2Normal"/>
      </w:pPr>
      <w:r>
        <w:t xml:space="preserve">The text gives the reader a fourfold answer to the fear that injustice has vanished into silence: </w:t>
      </w:r>
      <w:r>
        <w:rPr>
          <w:b/>
        </w:rPr>
        <w:t>God heard. God remembered. God looked. God knew/respected their condition.</w:t>
      </w:r>
    </w:p>
    <w:p>
      <w:pPr>
        <w:pStyle w:val="Jacob2Normal"/>
        <w:keepNext/>
        <w:spacing w:after="20"/>
      </w:pPr>
      <w:r>
        <w:rPr>
          <w:rFonts w:ascii="Aptos" w:hAnsi="Aptos"/>
          <w:b/>
          <w:color w:val="1F4E79"/>
          <w:sz w:val="19"/>
        </w:rPr>
        <w:t>Exodus 3:7–8</w:t>
      </w:r>
    </w:p>
    <w:p>
      <w:pPr>
        <w:pStyle w:val="Jacob2Scripture"/>
      </w:pPr>
      <w:r>
        <w:t>“And the LORD said, I have surely seen the affliction of my people which are in Egypt, and have heard their cry by reason of their taskmasters; for I know their sorrows; And I am come down to deliver them out of the hand of the Egyptians, and to bring them up out of that land unto a good land and a large, unto a land flowing with milk and honey;”</w:t>
      </w:r>
    </w:p>
    <w:p>
      <w:pPr>
        <w:pStyle w:val="Jacob2Normal"/>
      </w:pPr>
      <w:r>
        <w:t xml:space="preserve">God names the affliction, hears the cry, knows the sorrows, and announces action. This is the practical answer to the believer tempted to make grievance into a private court: </w:t>
      </w:r>
      <w:r>
        <w:rPr>
          <w:b/>
        </w:rPr>
        <w:t>the Judge sees before I can see the judgment.</w:t>
      </w:r>
    </w:p>
    <w:p>
      <w:pPr>
        <w:pStyle w:val="Jacob2Toolbox"/>
      </w:pPr>
      <w:r>
        <w:rPr>
          <w:b/>
        </w:rPr>
        <w:t>AFFLICTION → CRY → GOD HEARS → COVENANT REMEMBERED → GOD SEES → GOD KNOWS → GOD ACTS</w:t>
      </w:r>
    </w:p>
    <w:p>
      <w:pPr>
        <w:pStyle w:val="Jacob2Toolbox"/>
      </w:pPr>
      <w:r>
        <w:rPr>
          <w:b/>
        </w:rPr>
        <w:t xml:space="preserve">FIELD TOOL — </w:t>
      </w:r>
      <w:r>
        <w:t>When the Three D’s are real, the faithful response is not denial. Cry to God, tell the truth, seek righteous help, refuse self-authorized evil, and continue under the conviction that unseen delay is not unseen injustice.</w:t>
      </w:r>
    </w:p>
    <w:p>
      <w:pPr>
        <w:pStyle w:val="Jacob2Heading1"/>
        <w:keepNext/>
      </w:pPr>
      <w:r>
        <w:t>23. EHYEH — “Certainly I Will Be With Thee”</w:t>
      </w:r>
    </w:p>
    <w:p>
      <w:pPr>
        <w:pStyle w:val="Jacob2Normal"/>
      </w:pPr>
      <w:r>
        <w:t xml:space="preserve">Jacob dies saying, in effect, </w:t>
      </w:r>
      <w:r>
        <w:rPr>
          <w:b/>
        </w:rPr>
        <w:t>the Shepherd was with me all my life</w:t>
      </w:r>
      <w:r>
        <w:t>. Exodus begins the next great assignment with God making presence the answer to human insufficiency.</w:t>
      </w:r>
    </w:p>
    <w:p>
      <w:pPr>
        <w:pStyle w:val="Jacob2Normal"/>
        <w:keepNext/>
        <w:spacing w:after="20"/>
      </w:pPr>
      <w:r>
        <w:rPr>
          <w:rFonts w:ascii="Aptos" w:hAnsi="Aptos"/>
          <w:b/>
          <w:color w:val="1F4E79"/>
          <w:sz w:val="19"/>
        </w:rPr>
        <w:t>Exodus 3:11–12</w:t>
      </w:r>
    </w:p>
    <w:p>
      <w:pPr>
        <w:pStyle w:val="Jacob2Scripture"/>
      </w:pPr>
      <w:r>
        <w:t>“And Moses said unto God, Who am I, that I should go unto Pharaoh, and that I should bring forth the children of Israel out of Egypt? And he said, Certainly I will be with thee; and this shall be a token unto thee, that I have sent thee: When thou hast brought forth the people out of Egypt, ye shall serve God upon this mountain.”</w:t>
      </w:r>
    </w:p>
    <w:p>
      <w:pPr>
        <w:pStyle w:val="Jacob2Normal"/>
      </w:pPr>
      <w:r>
        <w:t xml:space="preserve">Moses asks, </w:t>
      </w:r>
      <w:r>
        <w:rPr>
          <w:b/>
        </w:rPr>
        <w:t>Who am I?</w:t>
      </w:r>
      <w:r>
        <w:t xml:space="preserve"> God does not answer by enlarging Moses. He answers with presence: </w:t>
      </w:r>
      <w:r>
        <w:rPr>
          <w:b/>
        </w:rPr>
        <w:t>I will be with thee.</w:t>
      </w:r>
      <w:r>
        <w:t xml:space="preserve"> The Hebrew </w:t>
      </w:r>
      <w:r>
        <w:rPr>
          <w:b/>
        </w:rPr>
        <w:t>EHYEH</w:t>
      </w:r>
      <w:r>
        <w:t xml:space="preserve"> appears before the fuller declaration of Exodus 3:14. The work is ministerial from the beginning: Moses is sent; God will be with him.</w:t>
      </w:r>
    </w:p>
    <w:p>
      <w:pPr>
        <w:pStyle w:val="Jacob2Normal"/>
        <w:keepNext/>
        <w:spacing w:after="20"/>
      </w:pPr>
      <w:r>
        <w:rPr>
          <w:rFonts w:ascii="Aptos" w:hAnsi="Aptos"/>
          <w:b/>
          <w:color w:val="1F4E79"/>
          <w:sz w:val="19"/>
        </w:rPr>
        <w:t>Exodus 3:14–15</w:t>
      </w:r>
    </w:p>
    <w:p>
      <w:pPr>
        <w:pStyle w:val="Jacob2Scripture"/>
      </w:pPr>
      <w:r>
        <w:t>“And God said unto Moses, I AM THAT I AM: and he said, Thus shalt thou say unto the children of Israel, I AM hath sent me unto you. And God said moreover unto Moses, Thus shalt thou say unto the children of Israel, The LORD God of your fathers, the God of Abraham, the God of Isaac, and the God of Jacob, hath sent me unto you: this is my name for ever, and this is my memorial unto all generations.”</w:t>
      </w:r>
    </w:p>
    <w:p>
      <w:pPr>
        <w:pStyle w:val="Jacob2Normal"/>
      </w:pPr>
      <w:r>
        <w:t xml:space="preserve">The Name is spoken in the same breath as </w:t>
      </w:r>
      <w:r>
        <w:rPr>
          <w:b/>
        </w:rPr>
        <w:t>the God of Abraham, Isaac, and Jacob</w:t>
      </w:r>
      <w:r>
        <w:t xml:space="preserve"> and </w:t>
      </w:r>
      <w:r>
        <w:rPr>
          <w:b/>
        </w:rPr>
        <w:t>all generations</w:t>
      </w:r>
      <w:r>
        <w:t>. The Shepherd of one man is now making His covenant identity known publicly to the nation that bears Jacob’s name.</w:t>
      </w:r>
    </w:p>
    <w:p>
      <w:pPr>
        <w:pStyle w:val="Jacob2DiscoveryCallout"/>
      </w:pPr>
      <w:r>
        <w:rPr>
          <w:b/>
        </w:rPr>
        <w:t xml:space="preserve">DISCOVERY — </w:t>
      </w:r>
      <w:r>
        <w:t xml:space="preserve">Jacob’s mature lesson becomes Moses’ starting premise: </w:t>
      </w:r>
      <w:r>
        <w:rPr>
          <w:b/>
        </w:rPr>
        <w:t>you do not have to be the source of the work when the One who sends says, “I will be with thee.”</w:t>
      </w:r>
    </w:p>
    <w:p>
      <w:pPr>
        <w:pStyle w:val="Jacob2Heading1"/>
        <w:keepNext/>
      </w:pPr>
      <w:r>
        <w:t>24. El Shaddai to YHWH — The Promise Begins to Become History</w:t>
      </w:r>
    </w:p>
    <w:p>
      <w:pPr>
        <w:pStyle w:val="Jacob2Normal"/>
        <w:keepNext/>
        <w:spacing w:after="20"/>
      </w:pPr>
      <w:r>
        <w:rPr>
          <w:rFonts w:ascii="Aptos" w:hAnsi="Aptos"/>
          <w:b/>
          <w:color w:val="1F4E79"/>
          <w:sz w:val="19"/>
        </w:rPr>
        <w:t>Exodus 6:2–4</w:t>
      </w:r>
    </w:p>
    <w:p>
      <w:pPr>
        <w:pStyle w:val="Jacob2Scripture"/>
      </w:pPr>
      <w:r>
        <w:t>“And God spake unto Moses, and said unto him, I am the LORD: And I appeared unto Abraham, unto Isaac, and unto Jacob, by the name of God Almighty, but by my name JEHOVAH was I not known to them. And I have also established my covenant with them, to give them the land of Canaan, the land of their pilgrimage, wherein they were strangers.”</w:t>
      </w:r>
    </w:p>
    <w:p>
      <w:pPr>
        <w:pStyle w:val="Jacob2Normal"/>
      </w:pPr>
      <w:r>
        <w:t xml:space="preserve">The same covenant God who appeared to the fathers as </w:t>
      </w:r>
      <w:r>
        <w:rPr>
          <w:b/>
        </w:rPr>
        <w:t>El Shaddai</w:t>
      </w:r>
      <w:r>
        <w:t xml:space="preserve"> now declares the memorial Name in the hour when promise is moving toward public fulfillment. The fathers received promise; the descendants are about to watch that promise become judgment, redemption, possession, and inheritance.</w:t>
      </w:r>
    </w:p>
    <w:p>
      <w:pPr>
        <w:pStyle w:val="Jacob2Normal"/>
        <w:keepNext/>
        <w:spacing w:after="20"/>
      </w:pPr>
      <w:r>
        <w:rPr>
          <w:rFonts w:ascii="Aptos" w:hAnsi="Aptos"/>
          <w:b/>
          <w:color w:val="1F4E79"/>
          <w:sz w:val="19"/>
        </w:rPr>
        <w:t>Exodus 6:6–8</w:t>
      </w:r>
    </w:p>
    <w:p>
      <w:pPr>
        <w:pStyle w:val="Jacob2Scripture"/>
      </w:pPr>
      <w:r>
        <w:t>“Wherefore say unto the children of Israel, I am the LORD, and I will bring you out from under the burdens of the Egyptians, and I will rid you out of their bondage, and I will redeem you with a stretched out arm, and with great judgments: And I will take you to me for a people, and I will be to you a God: and ye shall know that I am the LORD your God, which bringeth you out from under the burdens of the Egyptians. And I will bring you in unto the land, concerning the which I did swear to give it to Abraham, to Isaac, and to Jacob; and I will give it you for an heritage: I am the LORD.”</w:t>
      </w:r>
    </w:p>
    <w:p>
      <w:pPr>
        <w:pStyle w:val="Jacob2Toolbox"/>
      </w:pPr>
      <w:r>
        <w:rPr>
          <w:b/>
        </w:rPr>
        <w:t>I WILL BRING OUT → I WILL RID → I WILL REDEEM → I WILL TAKE → I WILL BE YOUR GOD → I WILL BRING IN → I WILL GIVE</w:t>
      </w:r>
    </w:p>
    <w:p>
      <w:pPr>
        <w:pStyle w:val="Jacob2Normal"/>
      </w:pPr>
      <w:r>
        <w:t xml:space="preserve">This is not passive fatalism. Israel will walk, obey, learn, fail, turn, fight, build, teach, and enter. But the verbs that establish the redemptive movement belong first to God. </w:t>
      </w:r>
      <w:r>
        <w:rPr>
          <w:b/>
        </w:rPr>
        <w:t>The people participate in a work whose Source is not themselves.</w:t>
      </w:r>
    </w:p>
    <w:p>
      <w:pPr>
        <w:pStyle w:val="Jacob2Heading1"/>
        <w:keepNext/>
      </w:pPr>
      <w:r>
        <w:t>25. The Lamb Comes Into Every House</w:t>
      </w:r>
    </w:p>
    <w:p>
      <w:pPr>
        <w:pStyle w:val="Jacob2Normal"/>
      </w:pPr>
      <w:r>
        <w:t xml:space="preserve">Packet A asked why the covenant command </w:t>
      </w:r>
      <w:r>
        <w:rPr>
          <w:b/>
        </w:rPr>
        <w:t>“walk before me, and be thou perfect”</w:t>
      </w:r>
      <w:r>
        <w:t xml:space="preserve"> cannot be reduced to human self-repair. Moriah had already asked, </w:t>
      </w:r>
      <w:r>
        <w:rPr>
          <w:b/>
        </w:rPr>
        <w:t>“where is the lamb?”</w:t>
      </w:r>
      <w:r>
        <w:t xml:space="preserve"> Exodus now brings a lamb into every household.</w:t>
      </w:r>
    </w:p>
    <w:p>
      <w:pPr>
        <w:pStyle w:val="Jacob2Normal"/>
        <w:keepNext/>
        <w:spacing w:after="20"/>
      </w:pPr>
      <w:r>
        <w:rPr>
          <w:rFonts w:ascii="Aptos" w:hAnsi="Aptos"/>
          <w:b/>
          <w:color w:val="1F4E79"/>
          <w:sz w:val="19"/>
        </w:rPr>
        <w:t>Exodus 12:3</w:t>
      </w:r>
    </w:p>
    <w:p>
      <w:pPr>
        <w:pStyle w:val="Jacob2Scripture"/>
      </w:pPr>
      <w:r>
        <w:t>“Speak ye unto all the congregation of Israel, saying, In the tenth day of this month they shall take to them every man a lamb, according to the house of their fathers, a lamb for an house:”</w:t>
      </w:r>
    </w:p>
    <w:p>
      <w:pPr>
        <w:pStyle w:val="Jacob2Normal"/>
        <w:keepNext/>
        <w:spacing w:after="20"/>
      </w:pPr>
      <w:r>
        <w:rPr>
          <w:rFonts w:ascii="Aptos" w:hAnsi="Aptos"/>
          <w:b/>
          <w:color w:val="1F4E79"/>
          <w:sz w:val="19"/>
        </w:rPr>
        <w:t>Exodus 12:5</w:t>
      </w:r>
    </w:p>
    <w:p>
      <w:pPr>
        <w:pStyle w:val="Jacob2Scripture"/>
      </w:pPr>
      <w:r>
        <w:t>“Your lamb shall be without blemish, a male of the first year: ye shall take it out from the sheep, or from the goats:”</w:t>
      </w:r>
    </w:p>
    <w:p>
      <w:pPr>
        <w:pStyle w:val="Jacob2Normal"/>
      </w:pPr>
      <w:r>
        <w:t xml:space="preserve">The Hebrew word rendered </w:t>
      </w:r>
      <w:r>
        <w:rPr>
          <w:b/>
        </w:rPr>
        <w:t>without blemish</w:t>
      </w:r>
      <w:r>
        <w:t xml:space="preserve"> is </w:t>
      </w:r>
      <w:r>
        <w:rPr>
          <w:b/>
        </w:rPr>
        <w:t>tamim</w:t>
      </w:r>
      <w:r>
        <w:t xml:space="preserve"> — the same word family carried by </w:t>
      </w:r>
      <w:r>
        <w:rPr>
          <w:b/>
        </w:rPr>
        <w:t>“be thou perfect”</w:t>
      </w:r>
      <w:r>
        <w:t xml:space="preserve"> in Genesis 17:1. Abraham is commanded to walk before El Shaddai as tamim; at Passover the household receives a tamim lamb. The walk remains required, but the worshipper is not allowed to become his own sacrificial answer.</w:t>
      </w:r>
    </w:p>
    <w:p>
      <w:pPr>
        <w:pStyle w:val="Jacob2Normal"/>
        <w:keepNext/>
        <w:spacing w:after="20"/>
      </w:pPr>
      <w:r>
        <w:rPr>
          <w:rFonts w:ascii="Aptos" w:hAnsi="Aptos"/>
          <w:b/>
          <w:color w:val="1F4E79"/>
          <w:sz w:val="19"/>
        </w:rPr>
        <w:t>Exodus 12:7</w:t>
      </w:r>
    </w:p>
    <w:p>
      <w:pPr>
        <w:pStyle w:val="Jacob2Scripture"/>
      </w:pPr>
      <w:r>
        <w:t>“And they shall take of the blood, and strike it on the two side posts and on the upper door post of the houses, wherein they shall eat it.”</w:t>
      </w:r>
    </w:p>
    <w:p>
      <w:pPr>
        <w:pStyle w:val="Jacob2Normal"/>
        <w:keepNext/>
        <w:spacing w:after="20"/>
      </w:pPr>
      <w:r>
        <w:rPr>
          <w:rFonts w:ascii="Aptos" w:hAnsi="Aptos"/>
          <w:b/>
          <w:color w:val="1F4E79"/>
          <w:sz w:val="19"/>
        </w:rPr>
        <w:t>Exodus 12:12–13</w:t>
      </w:r>
    </w:p>
    <w:p>
      <w:pPr>
        <w:pStyle w:val="Jacob2Scripture"/>
      </w:pPr>
      <w:r>
        <w:t>“For I will pass through the land of Egypt this night, and will smite all the firstborn in the land of Egypt, both man and beast; and against all the gods of Egypt I will execute judgment: I am the LORD. And the blood shall be to you for a token upon the houses where ye are: and when I see the blood, I will pass over you, and the plague shall not be upon you to destroy you, when I smite the land of Egypt.”</w:t>
      </w:r>
    </w:p>
    <w:p>
      <w:pPr>
        <w:pStyle w:val="Jacob2Normal"/>
      </w:pPr>
      <w:r>
        <w:t>The Passover lamb belongs to deliverance from judgment. Sinai and Leviticus will further unfold priesthood, sacrifice, atonement, cleansing, and sanctuary. The later Gospel will name the promised answer directly.</w:t>
      </w:r>
    </w:p>
    <w:p>
      <w:pPr>
        <w:pStyle w:val="Jacob2Normal"/>
        <w:keepNext/>
        <w:spacing w:after="20"/>
      </w:pPr>
      <w:r>
        <w:rPr>
          <w:rFonts w:ascii="Aptos" w:hAnsi="Aptos"/>
          <w:b/>
          <w:color w:val="1F4E79"/>
          <w:sz w:val="19"/>
        </w:rPr>
        <w:t>John 1:29</w:t>
      </w:r>
    </w:p>
    <w:p>
      <w:pPr>
        <w:pStyle w:val="Jacob2Scripture"/>
      </w:pPr>
      <w:r>
        <w:t>“The next day John seeth Jesus coming unto him, and saith, Behold the Lamb of God, which taketh away the sin of the world.”</w:t>
      </w:r>
    </w:p>
    <w:p>
      <w:pPr>
        <w:pStyle w:val="Jacob2Normal"/>
        <w:keepNext/>
        <w:spacing w:after="20"/>
      </w:pPr>
      <w:r>
        <w:rPr>
          <w:rFonts w:ascii="Aptos" w:hAnsi="Aptos"/>
          <w:b/>
          <w:color w:val="1F4E79"/>
          <w:sz w:val="19"/>
        </w:rPr>
        <w:t>1 Corinthians 5:7</w:t>
      </w:r>
    </w:p>
    <w:p>
      <w:pPr>
        <w:pStyle w:val="Jacob2Scripture"/>
      </w:pPr>
      <w:r>
        <w:t>“Purge out therefore the old leaven, that ye may be a new lump, as ye are unleavened. For even Christ our passover is sacrificed for us:”</w:t>
      </w:r>
    </w:p>
    <w:p>
      <w:pPr>
        <w:pStyle w:val="Jacob2LegalCallout"/>
      </w:pPr>
      <w:r>
        <w:rPr>
          <w:b/>
        </w:rPr>
        <w:t xml:space="preserve">LEGAL / PROMISE WITNESS — </w:t>
      </w:r>
      <w:r>
        <w:t xml:space="preserve">The walk is not abolished by the Lamb. The Lamb makes covenant life possible without pretending the walker can atone for himself. </w:t>
      </w:r>
      <w:r>
        <w:rPr>
          <w:b/>
        </w:rPr>
        <w:t>Promise → faith → God-provided sacrifice → deliverance → covenant walk → inheritance.</w:t>
      </w:r>
    </w:p>
    <w:p>
      <w:pPr>
        <w:pStyle w:val="Jacob2Heading1"/>
        <w:keepNext/>
      </w:pPr>
      <w:r>
        <w:t>26. Delivered Is Not Arrived — The Shepherd Does Not Always Choose the Short Road</w:t>
      </w:r>
    </w:p>
    <w:p>
      <w:pPr>
        <w:pStyle w:val="Jacob2Normal"/>
      </w:pPr>
      <w:r>
        <w:t>This is one of the most practical corrections in the whole study. God delivers Israel from Egypt and then deliberately refuses the shortest route.</w:t>
      </w:r>
    </w:p>
    <w:p>
      <w:pPr>
        <w:pStyle w:val="Jacob2Normal"/>
        <w:keepNext/>
        <w:spacing w:after="20"/>
      </w:pPr>
      <w:r>
        <w:rPr>
          <w:rFonts w:ascii="Aptos" w:hAnsi="Aptos"/>
          <w:b/>
          <w:color w:val="1F4E79"/>
          <w:sz w:val="19"/>
        </w:rPr>
        <w:t>Exodus 13:17–18</w:t>
      </w:r>
    </w:p>
    <w:p>
      <w:pPr>
        <w:pStyle w:val="Jacob2Scripture"/>
      </w:pPr>
      <w:r>
        <w:t>“And it came to pass, when Pharaoh had let the people go, that God led them not through the way of the land of the Philistines, although that was near; for God said, Lest peradventure the people repent when they see war, and they return to Egypt: But God led the people about, through the way of the wilderness of the Red sea: and the children of Israel went up harnessed out of the land of Egypt.”</w:t>
      </w:r>
    </w:p>
    <w:p>
      <w:pPr>
        <w:pStyle w:val="Jacob2Normal"/>
      </w:pPr>
      <w:r>
        <w:rPr>
          <w:b/>
        </w:rPr>
        <w:t>Although that was near.</w:t>
      </w:r>
      <w:r>
        <w:t xml:space="preserve"> The shorter path was real. God did not select it. The Shepherd’s wisdom included terrain the people would not have selected for themselves.</w:t>
      </w:r>
    </w:p>
    <w:p>
      <w:pPr>
        <w:pStyle w:val="Jacob2Normal"/>
        <w:keepNext/>
        <w:spacing w:after="20"/>
      </w:pPr>
      <w:r>
        <w:rPr>
          <w:rFonts w:ascii="Aptos" w:hAnsi="Aptos"/>
          <w:b/>
          <w:color w:val="1F4E79"/>
          <w:sz w:val="19"/>
        </w:rPr>
        <w:t>Deuteronomy 8:2–3</w:t>
      </w:r>
    </w:p>
    <w:p>
      <w:pPr>
        <w:pStyle w:val="Jacob2Scripture"/>
      </w:pPr>
      <w:r>
        <w:t>“And thou shalt remember all the way which the LORD thy God led thee these forty years in the wilderness, to humble thee, and to prove thee, to know what was in thine heart, whether thou wouldest keep his commandments, or no. And he humbled thee, and suffered thee to hunger, and fed thee with manna, which thou knewest not, neither did thy fathers know; that he might make thee know that man doth not live by bread only, but by every word that proceedeth out of the mouth of the LORD doth man live.”</w:t>
      </w:r>
    </w:p>
    <w:p>
      <w:pPr>
        <w:pStyle w:val="Jacob2Normal"/>
      </w:pPr>
      <w:r>
        <w:t xml:space="preserve">The wilderness does not mean the Shepherd disappeared. Moses later says the road contained </w:t>
      </w:r>
      <w:r>
        <w:rPr>
          <w:b/>
        </w:rPr>
        <w:t>leading, humbling, proving, teaching, and feeding</w:t>
      </w:r>
      <w:r>
        <w:t>. Present discomfort was part of formation.</w:t>
      </w:r>
    </w:p>
    <w:p>
      <w:pPr>
        <w:pStyle w:val="Jacob2Heading2"/>
        <w:keepNext/>
      </w:pPr>
      <w:r>
        <w:t>26.1 The Three C’s become wilderness skills</w:t>
      </w:r>
    </w:p>
    <w:p>
      <w:pPr>
        <w:pStyle w:val="Jacob2Toolbox"/>
      </w:pPr>
      <w:r>
        <w:rPr>
          <w:b/>
        </w:rPr>
        <w:t>CONTENTMENT — PRESENT LACK DOES NOT PROVE ABANDONMENT</w:t>
      </w:r>
    </w:p>
    <w:p>
      <w:pPr>
        <w:pStyle w:val="Jacob2Toolbox"/>
      </w:pPr>
      <w:r>
        <w:rPr>
          <w:b/>
        </w:rPr>
        <w:t>CONFIDENCE — THE FATHER’S ROAD DOES NOT BECOME EVIL BECAUSE IT IS HARD</w:t>
      </w:r>
    </w:p>
    <w:p>
      <w:pPr>
        <w:pStyle w:val="Jacob2Toolbox"/>
      </w:pPr>
      <w:r>
        <w:rPr>
          <w:b/>
        </w:rPr>
        <w:t>CONTINUANCE — DO NOT RETURN TO EGYPT OR INVENT A SHORTCUT BECAUSE THE WAY IS LONG</w:t>
      </w:r>
    </w:p>
    <w:p>
      <w:pPr>
        <w:pStyle w:val="Jacob2Normal"/>
      </w:pPr>
      <w:r>
        <w:t xml:space="preserve">This is why compassionate counsel must be tested. The counselor who always removes discomfort can unintentionally argue against the very road on which God is forming endurance, discernment, humility, dependence, and future capacity. Love does not manufacture suffering, but neither does love automatically pronounce every painful road </w:t>
      </w:r>
      <w:r>
        <w:rPr>
          <w:b/>
        </w:rPr>
        <w:t>ra</w:t>
      </w:r>
      <w:r>
        <w:t>.</w:t>
      </w:r>
    </w:p>
    <w:p>
      <w:pPr>
        <w:pStyle w:val="Jacob2Toolbox"/>
      </w:pPr>
      <w:r>
        <w:rPr>
          <w:b/>
        </w:rPr>
        <w:t xml:space="preserve">FIELD TOOL — </w:t>
      </w:r>
      <w:r>
        <w:t xml:space="preserve">Before advising immediate relief, ask: </w:t>
      </w:r>
      <w:r>
        <w:rPr>
          <w:b/>
        </w:rPr>
        <w:t>Is this pain the result of sin that should be stopped, injustice that should be confronted, ordinary grief that should be borne together, or formation that should not be prematurely interrupted?</w:t>
      </w:r>
      <w:r>
        <w:t xml:space="preserve"> Righteous counsel identifies the kind of pain before prescribing escape.</w:t>
      </w:r>
    </w:p>
    <w:p>
      <w:pPr>
        <w:pStyle w:val="Jacob2Heading1"/>
        <w:keepNext/>
      </w:pPr>
      <w:r>
        <w:t>27. The Lord’s Prayer — OUR and US Under One Father</w:t>
      </w:r>
    </w:p>
    <w:p>
      <w:pPr>
        <w:pStyle w:val="Jacob2Normal"/>
      </w:pPr>
      <w:r>
        <w:t xml:space="preserve">The practicum now returns to the prayer Jesus gives His disciples. It is striking that the model prayer is not framed around </w:t>
      </w:r>
      <w:r>
        <w:rPr>
          <w:b/>
        </w:rPr>
        <w:t>my private kingdom</w:t>
      </w:r>
      <w:r>
        <w:t xml:space="preserve">. Its repeated grammar is corporate: </w:t>
      </w:r>
      <w:r>
        <w:rPr>
          <w:b/>
        </w:rPr>
        <w:t>Our. Us. Our. We.</w:t>
      </w:r>
      <w:r>
        <w:t xml:space="preserve"> A disciple may pray alone in secret, but Jesus teaches that even secret prayer can carry the whole household of faith and the kingdom of God in view.</w:t>
      </w:r>
    </w:p>
    <w:p>
      <w:pPr>
        <w:pStyle w:val="Jacob2Normal"/>
        <w:keepNext/>
        <w:spacing w:after="20"/>
      </w:pPr>
      <w:r>
        <w:rPr>
          <w:rFonts w:ascii="Aptos" w:hAnsi="Aptos"/>
          <w:b/>
          <w:color w:val="1F4E79"/>
          <w:sz w:val="19"/>
        </w:rPr>
        <w:t>Matthew 6:9–13</w:t>
      </w:r>
    </w:p>
    <w:p>
      <w:pPr>
        <w:pStyle w:val="Jacob2Scripture"/>
      </w:pPr>
      <w:r>
        <w:t>“After this manner therefore pray ye: Our Father which art in heaven, Hallowed be thy name. Thy kingdom come. Thy will be done in earth, as it is in heaven. Give us this day our daily bread. And forgive us our debts, as we forgive our debtors. And lead us not into temptation, but deliver us from evil: For thine is the kingdom, and the power, and the glory, for ever. Amen.”</w:t>
      </w:r>
    </w:p>
    <w:p>
      <w:pPr>
        <w:pStyle w:val="Jacob2Normal"/>
      </w:pPr>
      <w:r>
        <w:t>The prayer repeatedly dismantles MEG-self individualism:</w:t>
      </w:r>
    </w:p>
    <w:p>
      <w:pPr>
        <w:pStyle w:val="Jacob2Toolbox"/>
      </w:pPr>
      <w:r>
        <w:rPr>
          <w:b/>
        </w:rPr>
        <w:t>OUR FATHER → THY NAME → THY KINGDOM → THY WILL → GIVE US → FORGIVE US / AS WE FORGIVE → LEAD US → DELIVER US → THINE</w:t>
      </w:r>
    </w:p>
    <w:p>
      <w:pPr>
        <w:pStyle w:val="Jacob2Normal"/>
      </w:pPr>
      <w:r>
        <w:t xml:space="preserve">The earlier packet exposed the counterfeit heart-prayer: </w:t>
      </w:r>
      <w:r>
        <w:rPr>
          <w:b/>
        </w:rPr>
        <w:t>my god as I define him, my kingdom, my will, give me, forgive me while I cancel those who owe me, I lead myself, I deliver myself.</w:t>
      </w:r>
      <w:r>
        <w:t xml:space="preserve"> Jesus trains the opposite heart.</w:t>
      </w:r>
    </w:p>
    <w:p>
      <w:pPr>
        <w:pStyle w:val="Jacob2Heading2"/>
        <w:keepNext/>
      </w:pPr>
      <w:r>
        <w:t>27.1 The Three D’s and Three C’s inside the prayer</w:t>
      </w:r>
    </w:p>
    <w:p>
      <w:pPr>
        <w:pStyle w:val="Jacob2Normal"/>
      </w:pPr>
      <w:r>
        <w:rPr>
          <w:b/>
        </w:rPr>
        <w:t>DEPRIVED</w:t>
      </w:r>
      <w:r>
        <w:t xml:space="preserve"> is answered by </w:t>
      </w:r>
      <w:r>
        <w:rPr>
          <w:b/>
        </w:rPr>
        <w:t>“Give us this day our daily bread.”</w:t>
      </w:r>
      <w:r>
        <w:t xml:space="preserve"> The Father is Giver. </w:t>
      </w:r>
      <w:r>
        <w:rPr>
          <w:b/>
        </w:rPr>
        <w:t>DEFRAUDED</w:t>
      </w:r>
      <w:r>
        <w:t xml:space="preserve"> is interrupted by </w:t>
      </w:r>
      <w:r>
        <w:rPr>
          <w:b/>
        </w:rPr>
        <w:t>“forgive us ... as we forgive.”</w:t>
      </w:r>
      <w:r>
        <w:t xml:space="preserve"> Another person’s wrong cannot become the authority that suspends God’s command. </w:t>
      </w:r>
      <w:r>
        <w:rPr>
          <w:b/>
        </w:rPr>
        <w:t>DELAYED</w:t>
      </w:r>
      <w:r>
        <w:t xml:space="preserve"> is answered by </w:t>
      </w:r>
      <w:r>
        <w:rPr>
          <w:b/>
        </w:rPr>
        <w:t>“Thy kingdom come. Thy will be done ... lead us ... deliver us.”</w:t>
      </w:r>
      <w:r>
        <w:t xml:space="preserve"> The disciple waits beneath a promised kingdom instead of manufacturing another road.</w:t>
      </w:r>
    </w:p>
    <w:p>
      <w:pPr>
        <w:pStyle w:val="Jacob2Normal"/>
      </w:pPr>
      <w:r>
        <w:t xml:space="preserve">The Three C’s are not a technique standing alone. They live on deeper roots: </w:t>
      </w:r>
      <w:r>
        <w:rPr>
          <w:b/>
        </w:rPr>
        <w:t>faith trusts the Father, hope keeps the promised end in view, and love refuses to turn God or neighbor into an object to exploit for relief.</w:t>
      </w:r>
    </w:p>
    <w:p>
      <w:pPr>
        <w:pStyle w:val="Jacob2DiscoveryCallout"/>
      </w:pPr>
      <w:r>
        <w:rPr>
          <w:b/>
        </w:rPr>
        <w:t xml:space="preserve">DISCOVERY — </w:t>
      </w:r>
      <w:r>
        <w:t xml:space="preserve">The plural grammar matters because self-rule tends toward private interpretation and private justice. Kingdom prayer turns the individual outward again: </w:t>
      </w:r>
      <w:r>
        <w:rPr>
          <w:b/>
        </w:rPr>
        <w:t>one Father, one kingdom, shared bread, shared mercy, shared danger, shared deliverance.</w:t>
      </w:r>
    </w:p>
    <w:p>
      <w:pPr>
        <w:pStyle w:val="Jacob2Heading1"/>
        <w:keepNext/>
      </w:pPr>
      <w:r>
        <w:t>28. From Private Judgment Back to Kingdom Vocation — One Head, Many Members</w:t>
      </w:r>
    </w:p>
    <w:p>
      <w:pPr>
        <w:pStyle w:val="Jacob2Normal"/>
      </w:pPr>
      <w:r>
        <w:t>Genesis began with image-bearers given real stewardship under God. Self-rule corrupts that vocation by turning delegated dominion into independent judgment. The Gospel does not restore image-bearers so they can become isolated little sovereigns. It places them beneath one Head and into a body where gifts become service.</w:t>
      </w:r>
    </w:p>
    <w:p>
      <w:pPr>
        <w:pStyle w:val="Jacob2Normal"/>
        <w:keepNext/>
        <w:spacing w:after="20"/>
      </w:pPr>
      <w:r>
        <w:rPr>
          <w:rFonts w:ascii="Aptos" w:hAnsi="Aptos"/>
          <w:b/>
          <w:color w:val="1F4E79"/>
          <w:sz w:val="19"/>
        </w:rPr>
        <w:t>Romans 12:4–5</w:t>
      </w:r>
    </w:p>
    <w:p>
      <w:pPr>
        <w:pStyle w:val="Jacob2Scripture"/>
      </w:pPr>
      <w:r>
        <w:t>“For as we have many members in one body, and all members have not the same office: So we, being many, are one body in Christ, and every one members one of another.”</w:t>
      </w:r>
    </w:p>
    <w:p>
      <w:pPr>
        <w:pStyle w:val="Jacob2Normal"/>
        <w:keepNext/>
        <w:spacing w:after="20"/>
      </w:pPr>
      <w:r>
        <w:rPr>
          <w:rFonts w:ascii="Aptos" w:hAnsi="Aptos"/>
          <w:b/>
          <w:color w:val="1F4E79"/>
          <w:sz w:val="19"/>
        </w:rPr>
        <w:t>Colossians 1:18</w:t>
      </w:r>
    </w:p>
    <w:p>
      <w:pPr>
        <w:pStyle w:val="Jacob2Scripture"/>
      </w:pPr>
      <w:r>
        <w:t>“And he is the head of the body, the church: who is the beginning, the firstborn from the dead; that in all things he might have the preeminence.”</w:t>
      </w:r>
    </w:p>
    <w:p>
      <w:pPr>
        <w:pStyle w:val="Jacob2Normal"/>
      </w:pPr>
      <w:r>
        <w:t xml:space="preserve">Individual capacity remains real. Individual accountability remains real. But Christian maturity moves capacity outward: </w:t>
      </w:r>
      <w:r>
        <w:rPr>
          <w:b/>
        </w:rPr>
        <w:t>What has been entrusted to me becomes service to a body under a Head, not proof that I am my own measure.</w:t>
      </w:r>
    </w:p>
    <w:p>
      <w:pPr>
        <w:pStyle w:val="Jacob2Heading2"/>
        <w:keepNext/>
      </w:pPr>
      <w:r>
        <w:t>28.1 Priestly service without replacing the Mediator</w:t>
      </w:r>
    </w:p>
    <w:p>
      <w:pPr>
        <w:pStyle w:val="Jacob2Normal"/>
        <w:keepNext/>
        <w:spacing w:after="20"/>
      </w:pPr>
      <w:r>
        <w:rPr>
          <w:rFonts w:ascii="Aptos" w:hAnsi="Aptos"/>
          <w:b/>
          <w:color w:val="1F4E79"/>
          <w:sz w:val="19"/>
        </w:rPr>
        <w:t>1 Peter 2:5</w:t>
      </w:r>
    </w:p>
    <w:p>
      <w:pPr>
        <w:pStyle w:val="Jacob2Scripture"/>
      </w:pPr>
      <w:r>
        <w:t>“Ye also, as lively stones, are built up a spiritual house, an holy priesthood, to offer up spiritual sacrifices, acceptable to God by Jesus Christ.”</w:t>
      </w:r>
    </w:p>
    <w:p>
      <w:pPr>
        <w:pStyle w:val="Jacob2Normal"/>
        <w:keepNext/>
        <w:spacing w:after="20"/>
      </w:pPr>
      <w:r>
        <w:rPr>
          <w:rFonts w:ascii="Aptos" w:hAnsi="Aptos"/>
          <w:b/>
          <w:color w:val="1F4E79"/>
          <w:sz w:val="19"/>
        </w:rPr>
        <w:t>1 Peter 2:9</w:t>
      </w:r>
    </w:p>
    <w:p>
      <w:pPr>
        <w:pStyle w:val="Jacob2Scripture"/>
      </w:pPr>
      <w:r>
        <w:t>“But ye are a chosen generation, a royal priesthood, an holy nation, a peculiar people; that ye should shew forth the praises of him who hath called you out of darkness into his marvellous light;”</w:t>
      </w:r>
    </w:p>
    <w:p>
      <w:pPr>
        <w:pStyle w:val="Jacob2Normal"/>
      </w:pPr>
      <w:r>
        <w:t xml:space="preserve">Christ remains the one redemptive Mediator; His people are made a priestly house that </w:t>
      </w:r>
      <w:r>
        <w:rPr>
          <w:b/>
        </w:rPr>
        <w:t>intercedes, bears burdens, tells truth, offers praise, serves, and invites others toward reconciliation</w:t>
      </w:r>
      <w:r>
        <w:t>. The restored vocation is ministerial rather than autonomous.</w:t>
      </w:r>
    </w:p>
    <w:p>
      <w:pPr>
        <w:pStyle w:val="Jacob2Toolbox"/>
      </w:pPr>
      <w:r>
        <w:rPr>
          <w:b/>
        </w:rPr>
        <w:t>IMAGE-BEARER → UNDER THE HEAD → MEMBER OF THE BODY → GIFTED TO SERVE → PRIESTLY / ROYAL VOCATION BENEATH THE KING</w:t>
      </w:r>
    </w:p>
    <w:p>
      <w:pPr>
        <w:pStyle w:val="Jacob2Heading1"/>
        <w:keepNext/>
      </w:pPr>
      <w:r>
        <w:t>29. Living Sacrifice, Gifts, Love, and the Debt That Remains</w:t>
      </w:r>
    </w:p>
    <w:p>
      <w:pPr>
        <w:pStyle w:val="Jacob2Normal"/>
      </w:pPr>
      <w:r>
        <w:t>Romans 12–13 reads like a practical answer to the whole bonus study. The body is offered to God, the mind is renewed, self-estimation is humbled, gifts are ministered, enemies are not repaid in kind, and love becomes the continuing debt.</w:t>
      </w:r>
    </w:p>
    <w:p>
      <w:pPr>
        <w:pStyle w:val="Jacob2Normal"/>
        <w:keepNext/>
        <w:spacing w:after="20"/>
      </w:pPr>
      <w:r>
        <w:rPr>
          <w:rFonts w:ascii="Aptos" w:hAnsi="Aptos"/>
          <w:b/>
          <w:color w:val="1F4E79"/>
          <w:sz w:val="19"/>
        </w:rPr>
        <w:t>Romans 12:1–2</w:t>
      </w:r>
    </w:p>
    <w:p>
      <w:pPr>
        <w:pStyle w:val="Jacob2Scripture"/>
      </w:pPr>
      <w:r>
        <w:t>“I beseech you therefore, brethren, by the mercies of God, that ye present your bodies a living sacrifice, holy, acceptable unto God, which is your reasonable service. And be not conformed to this world: but be ye transformed by the renewing of your mind, that ye may prove what is that good, and acceptable, and perfect, will of God.”</w:t>
      </w:r>
    </w:p>
    <w:p>
      <w:pPr>
        <w:pStyle w:val="Jacob2Normal"/>
      </w:pPr>
      <w:r>
        <w:t xml:space="preserve">Notice the return to judgment language: the renewed mind is able to </w:t>
      </w:r>
      <w:r>
        <w:rPr>
          <w:b/>
        </w:rPr>
        <w:t>prove what is good</w:t>
      </w:r>
      <w:r>
        <w:t>. Tov/ra discernment is no longer private appetite issuing verdicts. The mind is being re-formed beneath God’s will.</w:t>
      </w:r>
    </w:p>
    <w:p>
      <w:pPr>
        <w:pStyle w:val="Jacob2Normal"/>
        <w:keepNext/>
        <w:spacing w:after="20"/>
      </w:pPr>
      <w:r>
        <w:rPr>
          <w:rFonts w:ascii="Aptos" w:hAnsi="Aptos"/>
          <w:b/>
          <w:color w:val="1F4E79"/>
          <w:sz w:val="19"/>
        </w:rPr>
        <w:t>Romans 12:9</w:t>
      </w:r>
    </w:p>
    <w:p>
      <w:pPr>
        <w:pStyle w:val="Jacob2Scripture"/>
      </w:pPr>
      <w:r>
        <w:t>“Let love be without dissimulation. Abhor that which is evil; cleave to that which is good.”</w:t>
      </w:r>
    </w:p>
    <w:p>
      <w:pPr>
        <w:pStyle w:val="Jacob2Normal"/>
        <w:keepNext/>
        <w:spacing w:after="20"/>
      </w:pPr>
      <w:r>
        <w:rPr>
          <w:rFonts w:ascii="Aptos" w:hAnsi="Aptos"/>
          <w:b/>
          <w:color w:val="1F4E79"/>
          <w:sz w:val="19"/>
        </w:rPr>
        <w:t>Romans 12:17–18</w:t>
      </w:r>
    </w:p>
    <w:p>
      <w:pPr>
        <w:pStyle w:val="Jacob2Scripture"/>
      </w:pPr>
      <w:r>
        <w:t>“Recompense to no man evil for evil. Provide things honest in the sight of all men. If it be possible, as much as lieth in you, live peaceably with all men.”</w:t>
      </w:r>
    </w:p>
    <w:p>
      <w:pPr>
        <w:pStyle w:val="Jacob2Normal"/>
        <w:keepNext/>
        <w:spacing w:after="20"/>
      </w:pPr>
      <w:r>
        <w:rPr>
          <w:rFonts w:ascii="Aptos" w:hAnsi="Aptos"/>
          <w:b/>
          <w:color w:val="1F4E79"/>
          <w:sz w:val="19"/>
        </w:rPr>
        <w:t>Romans 12:21</w:t>
      </w:r>
    </w:p>
    <w:p>
      <w:pPr>
        <w:pStyle w:val="Jacob2Scripture"/>
      </w:pPr>
      <w:r>
        <w:t>“Be not overcome of evil, but overcome evil with good.”</w:t>
      </w:r>
    </w:p>
    <w:p>
      <w:pPr>
        <w:pStyle w:val="Jacob2Normal"/>
      </w:pPr>
      <w:r>
        <w:t xml:space="preserve">The believer is not told that evil is unreal. He is told not to </w:t>
      </w:r>
      <w:r>
        <w:rPr>
          <w:b/>
        </w:rPr>
        <w:t>echo evil back as his own governing response</w:t>
      </w:r>
      <w:r>
        <w:t>.</w:t>
      </w:r>
    </w:p>
    <w:p>
      <w:pPr>
        <w:pStyle w:val="Jacob2Normal"/>
        <w:keepNext/>
        <w:spacing w:after="20"/>
      </w:pPr>
      <w:r>
        <w:rPr>
          <w:rFonts w:ascii="Aptos" w:hAnsi="Aptos"/>
          <w:b/>
          <w:color w:val="1F4E79"/>
          <w:sz w:val="19"/>
        </w:rPr>
        <w:t>Romans 13:8</w:t>
      </w:r>
    </w:p>
    <w:p>
      <w:pPr>
        <w:pStyle w:val="Jacob2Scripture"/>
      </w:pPr>
      <w:r>
        <w:t>“Owe no man any thing, but to love one another: for he that loveth another hath fulfilled the law.”</w:t>
      </w:r>
    </w:p>
    <w:p>
      <w:pPr>
        <w:pStyle w:val="Jacob2Normal"/>
      </w:pPr>
      <w:r>
        <w:t xml:space="preserve">This is the opposite of extraction. The lasting account is not, </w:t>
      </w:r>
      <w:r>
        <w:rPr>
          <w:b/>
        </w:rPr>
        <w:t>What can I collect from you because you owe me?</w:t>
      </w:r>
      <w:r>
        <w:t xml:space="preserve"> It is, </w:t>
      </w:r>
      <w:r>
        <w:rPr>
          <w:b/>
        </w:rPr>
        <w:t>What does love still require of me before God?</w:t>
      </w:r>
    </w:p>
    <w:p>
      <w:pPr>
        <w:pStyle w:val="Jacob2Toolbox"/>
      </w:pPr>
      <w:r>
        <w:rPr>
          <w:b/>
        </w:rPr>
        <w:t xml:space="preserve">FIELD TOOL — </w:t>
      </w:r>
      <w:r>
        <w:t>Love does not mean the absence of boundaries, restitution, consequence, or truth. Love means those actions remain ordered toward what is good before God rather than toward vengeance, domination, humiliation, or self-exaltation.</w:t>
      </w:r>
    </w:p>
    <w:p>
      <w:pPr>
        <w:pStyle w:val="Jacob2Heading1"/>
        <w:keepNext/>
      </w:pPr>
      <w:r>
        <w:t>30. The Spirit Forms the Walk</w:t>
      </w:r>
    </w:p>
    <w:p>
      <w:pPr>
        <w:pStyle w:val="Jacob2Normal"/>
      </w:pPr>
      <w:r>
        <w:t>A toolbox can identify the gate. It cannot generate spiritual life. The covenant promise itself moves toward an inward work by which God cleanses, gives a new heart, places His Spirit within, and causes a walk.</w:t>
      </w:r>
    </w:p>
    <w:p>
      <w:pPr>
        <w:pStyle w:val="Jacob2Normal"/>
        <w:keepNext/>
        <w:spacing w:after="20"/>
      </w:pPr>
      <w:r>
        <w:rPr>
          <w:rFonts w:ascii="Aptos" w:hAnsi="Aptos"/>
          <w:b/>
          <w:color w:val="1F4E79"/>
          <w:sz w:val="19"/>
        </w:rPr>
        <w:t>Ezekiel 36:25–27</w:t>
      </w:r>
    </w:p>
    <w:p>
      <w:pPr>
        <w:pStyle w:val="Jacob2Scripture"/>
      </w:pPr>
      <w:r>
        <w:t>“Then will I sprinkle clean water upon you, and ye shall be clean: from all your filthiness, and from all your idols, will I cleanse you. A new heart also will I give you, and a new spirit will I put within you: and I will take away the stony heart out of your flesh, and I will give you an heart of flesh. And I will put my spirit within you, and cause you to walk in my statutes, and ye shall keep my judgments, and do them.”</w:t>
      </w:r>
    </w:p>
    <w:p>
      <w:pPr>
        <w:pStyle w:val="Jacob2Normal"/>
      </w:pPr>
      <w:r>
        <w:t xml:space="preserve">The movement contains the very pieces this study has been assembling: </w:t>
      </w:r>
      <w:r>
        <w:rPr>
          <w:b/>
        </w:rPr>
        <w:t>cleansing → heart → Spirit → walk → judgments → doing</w:t>
      </w:r>
      <w:r>
        <w:t>.</w:t>
      </w:r>
    </w:p>
    <w:p>
      <w:pPr>
        <w:pStyle w:val="Jacob2Normal"/>
        <w:keepNext/>
        <w:spacing w:after="20"/>
      </w:pPr>
      <w:r>
        <w:rPr>
          <w:rFonts w:ascii="Aptos" w:hAnsi="Aptos"/>
          <w:b/>
          <w:color w:val="1F4E79"/>
          <w:sz w:val="19"/>
        </w:rPr>
        <w:t>Galatians 5:16</w:t>
      </w:r>
    </w:p>
    <w:p>
      <w:pPr>
        <w:pStyle w:val="Jacob2Scripture"/>
      </w:pPr>
      <w:r>
        <w:t>“This I say then, Walk in the Spirit, and ye shall not fulfil the lust of the flesh.”</w:t>
      </w:r>
    </w:p>
    <w:p>
      <w:pPr>
        <w:pStyle w:val="Jacob2Normal"/>
        <w:keepNext/>
        <w:spacing w:after="20"/>
      </w:pPr>
      <w:r>
        <w:rPr>
          <w:rFonts w:ascii="Aptos" w:hAnsi="Aptos"/>
          <w:b/>
          <w:color w:val="1F4E79"/>
          <w:sz w:val="19"/>
        </w:rPr>
        <w:t>Galatians 5:22–25</w:t>
      </w:r>
    </w:p>
    <w:p>
      <w:pPr>
        <w:pStyle w:val="Jacob2Scripture"/>
      </w:pPr>
      <w:r>
        <w:t>“But the fruit of the Spirit is love, joy, peace, longsuffering, gentleness, goodness, faith, Meekness, temperance: against such there is no law. And they that are Christ’s have crucified the flesh with the affections and lusts. If we live in the Spirit, let us also walk in the Spirit.”</w:t>
      </w:r>
    </w:p>
    <w:p>
      <w:pPr>
        <w:pStyle w:val="Jacob2Normal"/>
      </w:pPr>
      <w:r>
        <w:t xml:space="preserve">The fruit answers the gates from inside the person. </w:t>
      </w:r>
      <w:r>
        <w:rPr>
          <w:b/>
        </w:rPr>
        <w:t>Love</w:t>
      </w:r>
      <w:r>
        <w:t xml:space="preserve"> resists extraction. </w:t>
      </w:r>
      <w:r>
        <w:rPr>
          <w:b/>
        </w:rPr>
        <w:t>Longsuffering</w:t>
      </w:r>
      <w:r>
        <w:t xml:space="preserve"> resists the shortcut. </w:t>
      </w:r>
      <w:r>
        <w:rPr>
          <w:b/>
        </w:rPr>
        <w:t>Goodness</w:t>
      </w:r>
      <w:r>
        <w:t xml:space="preserve"> returns judgment to God’s measure. </w:t>
      </w:r>
      <w:r>
        <w:rPr>
          <w:b/>
        </w:rPr>
        <w:t>Faith</w:t>
      </w:r>
      <w:r>
        <w:t xml:space="preserve"> trusts the Promiser. </w:t>
      </w:r>
      <w:r>
        <w:rPr>
          <w:b/>
        </w:rPr>
        <w:t>Meekness</w:t>
      </w:r>
      <w:r>
        <w:t xml:space="preserve"> refuses domination. </w:t>
      </w:r>
      <w:r>
        <w:rPr>
          <w:b/>
        </w:rPr>
        <w:t>Temperance</w:t>
      </w:r>
      <w:r>
        <w:t xml:space="preserve"> interrupts appetite before the hand turns desire into rule.</w:t>
      </w:r>
    </w:p>
    <w:p>
      <w:pPr>
        <w:pStyle w:val="Jacob2DiscoveryCallout"/>
      </w:pPr>
      <w:r>
        <w:rPr>
          <w:b/>
        </w:rPr>
        <w:t xml:space="preserve">DISCOVERY — </w:t>
      </w:r>
      <w:r>
        <w:t xml:space="preserve">The goal is not a better MEG-self with biblical vocabulary. It is a person increasingly able to </w:t>
      </w:r>
      <w:r>
        <w:rPr>
          <w:b/>
        </w:rPr>
        <w:t>walk in the Spirit beneath the true King</w:t>
      </w:r>
      <w:r>
        <w:t>.</w:t>
      </w:r>
    </w:p>
    <w:p>
      <w:pPr>
        <w:pStyle w:val="Jacob2Heading1"/>
        <w:keepNext/>
      </w:pPr>
      <w:r>
        <w:t>31. Teach the Children to Walk</w:t>
      </w:r>
    </w:p>
    <w:p>
      <w:pPr>
        <w:pStyle w:val="Jacob2Normal"/>
      </w:pPr>
      <w:r>
        <w:t>The bonus study returns where the covenant walk began. Abraham was not told merely to have private convictions. He was expected to teach the household to keep the way of YHWH. The practicum therefore belongs at the family table as much as in private study.</w:t>
      </w:r>
    </w:p>
    <w:p>
      <w:pPr>
        <w:pStyle w:val="Jacob2Normal"/>
        <w:keepNext/>
        <w:spacing w:after="20"/>
      </w:pPr>
      <w:r>
        <w:rPr>
          <w:rFonts w:ascii="Aptos" w:hAnsi="Aptos"/>
          <w:b/>
          <w:color w:val="1F4E79"/>
          <w:sz w:val="19"/>
        </w:rPr>
        <w:t>Genesis 18:18–19</w:t>
      </w:r>
    </w:p>
    <w:p>
      <w:pPr>
        <w:pStyle w:val="Jacob2Scripture"/>
      </w:pPr>
      <w:r>
        <w:t>“Seeing that Abraham shall surely become a great and mighty nation, and all the nations of the earth shall be blessed in him? For I know him, that he will command his children and his household after him, and they shall keep the way of the LORD, to do justice and judgment; that the LORD may bring upon Abraham that which he hath spoken of him.”</w:t>
      </w:r>
    </w:p>
    <w:p>
      <w:pPr>
        <w:pStyle w:val="Jacob2Normal"/>
        <w:keepNext/>
        <w:spacing w:after="20"/>
      </w:pPr>
      <w:r>
        <w:rPr>
          <w:rFonts w:ascii="Aptos" w:hAnsi="Aptos"/>
          <w:b/>
          <w:color w:val="1F4E79"/>
          <w:sz w:val="19"/>
        </w:rPr>
        <w:t>Deuteronomy 6:6–7</w:t>
      </w:r>
    </w:p>
    <w:p>
      <w:pPr>
        <w:pStyle w:val="Jacob2Scripture"/>
      </w:pPr>
      <w:r>
        <w:t>“And these words, which I command thee this day, shall be in thine heart: And thou shalt teach them diligently unto thy children, and shalt talk of them when thou sittest in thine house, and when thou walkest by the way, and when thou liest down, and when thou risest up.”</w:t>
      </w:r>
    </w:p>
    <w:p>
      <w:pPr>
        <w:pStyle w:val="Jacob2Normal"/>
      </w:pPr>
      <w:r>
        <w:t xml:space="preserve">Children can be taught more than prohibitions. They can be taught </w:t>
      </w:r>
      <w:r>
        <w:rPr>
          <w:b/>
        </w:rPr>
        <w:t>how to think under God’s measure</w:t>
      </w:r>
      <w:r>
        <w:t>:</w:t>
      </w:r>
    </w:p>
    <w:p>
      <w:pPr>
        <w:pStyle w:val="Jacob2Normal"/>
      </w:pPr>
      <w:r>
        <w:t>• When you feel deprived, ask what is actually missing and what you are assuming about God or another person.</w:t>
      </w:r>
    </w:p>
    <w:p>
      <w:pPr>
        <w:pStyle w:val="Jacob2Normal"/>
      </w:pPr>
      <w:r>
        <w:t>• When you have been defrauded, tell the truth about the wrong without turning the wrong into permission for your own sin.</w:t>
      </w:r>
    </w:p>
    <w:p>
      <w:pPr>
        <w:pStyle w:val="Jacob2Normal"/>
      </w:pPr>
      <w:r>
        <w:t>• When the way feels delayed, test whether the “faster” road requires disobedience, manipulation, or taking what should be received.</w:t>
      </w:r>
    </w:p>
    <w:p>
      <w:pPr>
        <w:pStyle w:val="Jacob2Normal"/>
      </w:pPr>
      <w:r>
        <w:t>• When you are wrong, turn back. Confess. Repair what can be repaired. Put away what cannot remain. Receive cleansing and trust the Lamb God provided.</w:t>
      </w:r>
    </w:p>
    <w:p>
      <w:pPr>
        <w:pStyle w:val="Jacob2Normal"/>
      </w:pPr>
      <w:r>
        <w:t>• When another person is wrong, exhort in truth and love. Do not flatter them into ruin, and do not master their will.</w:t>
      </w:r>
    </w:p>
    <w:p>
      <w:pPr>
        <w:pStyle w:val="Jacob2Normal"/>
      </w:pPr>
      <w:r>
        <w:t>• When pain is present, identify what kind of pain it is before trying to remove it.</w:t>
      </w:r>
    </w:p>
    <w:p>
      <w:pPr>
        <w:pStyle w:val="Jacob2Normal"/>
      </w:pPr>
      <w:r>
        <w:t>• When you cannot see the whole field, do not pronounce a final verdict against the Shepherd.</w:t>
      </w:r>
    </w:p>
    <w:p>
      <w:pPr>
        <w:pStyle w:val="Jacob2Normal"/>
      </w:pPr>
      <w:r>
        <w:t xml:space="preserve">• Pray as part of an </w:t>
      </w:r>
      <w:r>
        <w:rPr>
          <w:b/>
        </w:rPr>
        <w:t>our/us</w:t>
      </w:r>
      <w:r>
        <w:t xml:space="preserve"> kingdom, not as a solitary ruler asking heaven to endorse a private kingdom.</w:t>
      </w:r>
    </w:p>
    <w:p>
      <w:pPr>
        <w:pStyle w:val="Jacob2LegalCallout"/>
      </w:pPr>
      <w:r>
        <w:rPr>
          <w:b/>
        </w:rPr>
        <w:t xml:space="preserve">HOUSEHOLD VOCATION — </w:t>
      </w:r>
      <w:r>
        <w:t xml:space="preserve">The tools become covenant wisdom when they are practiced in love and passed forward: </w:t>
      </w:r>
      <w:r>
        <w:rPr>
          <w:b/>
        </w:rPr>
        <w:t>hear God → judge under His measure → walk → turn when wrong → receive His provision → restore relationship → continue → teach the next generation.</w:t>
      </w:r>
    </w:p>
    <w:p>
      <w:pPr>
        <w:pStyle w:val="Jacob2Heading1"/>
        <w:keepNext/>
      </w:pPr>
      <w:r>
        <w:t>32. Bring Jacob’s Long Lesson Forward — A Field Guide for the Next Gate</w:t>
      </w:r>
    </w:p>
    <w:p>
      <w:pPr>
        <w:pStyle w:val="Jacob2Normal"/>
      </w:pPr>
      <w:r>
        <w:t xml:space="preserve">Jacob needed a long life to learn what the reader can begin practicing now. The point is not that planning is evil, pain is imaginary, or every hard road should be endured without action. The point is jurisdiction: </w:t>
      </w:r>
      <w:r>
        <w:rPr>
          <w:b/>
        </w:rPr>
        <w:t>who gets to name the good, authorize the response, judge the wrong, provide the atonement, lead the road, and define the end?</w:t>
      </w:r>
    </w:p>
    <w:p>
      <w:pPr>
        <w:pStyle w:val="Jacob2Heading2"/>
        <w:keepNext/>
      </w:pPr>
      <w:r>
        <w:t>32.1 When the Three D’s appear</w:t>
      </w:r>
    </w:p>
    <w:p>
      <w:pPr>
        <w:pStyle w:val="Jacob2Toolbox"/>
      </w:pPr>
      <w:r>
        <w:rPr>
          <w:b/>
        </w:rPr>
        <w:t>DEPRIVED — NAME THE LACK; DO NOT AUTOMATICALLY NAME THE GIVER AN ENEMY</w:t>
      </w:r>
    </w:p>
    <w:p>
      <w:pPr>
        <w:pStyle w:val="Jacob2Toolbox"/>
      </w:pPr>
      <w:r>
        <w:rPr>
          <w:b/>
        </w:rPr>
        <w:t>DEFRAUDED — NAME THE WRONG; DO NOT LET THE WRONG BECOME YOUR NEW AUTHORITY</w:t>
      </w:r>
    </w:p>
    <w:p>
      <w:pPr>
        <w:pStyle w:val="Jacob2Toolbox"/>
      </w:pPr>
      <w:r>
        <w:rPr>
          <w:b/>
        </w:rPr>
        <w:t>DELAYED — NAME THE WAIT; DO NOT CALL THE SHORTCUT WISDOM UNTIL IT HAS BEEN TESTED BY GOD’S WORD</w:t>
      </w:r>
    </w:p>
    <w:p>
      <w:pPr>
        <w:pStyle w:val="Jacob2Heading2"/>
        <w:keepNext/>
      </w:pPr>
      <w:r>
        <w:t>32.2 Before crossing the next gate</w:t>
      </w:r>
    </w:p>
    <w:p>
      <w:pPr>
        <w:pStyle w:val="Jacob2Normal"/>
      </w:pPr>
      <w:r>
        <w:t>Use a compact field check:</w:t>
      </w:r>
    </w:p>
    <w:p>
      <w:pPr>
        <w:pStyle w:val="Jacob2Normal"/>
      </w:pPr>
      <w:r>
        <w:t xml:space="preserve">• </w:t>
      </w:r>
      <w:r>
        <w:rPr>
          <w:b/>
        </w:rPr>
        <w:t>What is explicit?</w:t>
      </w:r>
      <w:r>
        <w:t xml:space="preserve"> Separate fact from interpretation.</w:t>
      </w:r>
    </w:p>
    <w:p>
      <w:pPr>
        <w:pStyle w:val="Jacob2Normal"/>
      </w:pPr>
      <w:r>
        <w:t xml:space="preserve">• </w:t>
      </w:r>
      <w:r>
        <w:rPr>
          <w:b/>
        </w:rPr>
        <w:t>Whose voice is interpreting the field?</w:t>
      </w:r>
      <w:r>
        <w:t xml:space="preserve"> Scripture, wise counsel, appetite, fear, grievance, pride, or the need for immediate relief?</w:t>
      </w:r>
    </w:p>
    <w:p>
      <w:pPr>
        <w:pStyle w:val="Jacob2Normal"/>
      </w:pPr>
      <w:r>
        <w:t xml:space="preserve">• </w:t>
      </w:r>
      <w:r>
        <w:rPr>
          <w:b/>
        </w:rPr>
        <w:t>What permission am I about to grant myself?</w:t>
      </w:r>
      <w:r>
        <w:t xml:space="preserve"> Would I have called this action wrong before the grievance appeared?</w:t>
      </w:r>
    </w:p>
    <w:p>
      <w:pPr>
        <w:pStyle w:val="Jacob2Normal"/>
      </w:pPr>
      <w:r>
        <w:t xml:space="preserve">• </w:t>
      </w:r>
      <w:r>
        <w:rPr>
          <w:b/>
        </w:rPr>
        <w:t>What happens to love?</w:t>
      </w:r>
      <w:r>
        <w:t xml:space="preserve"> Does my plan seek the other person’s faithful good, or merely my relief, vindication, possession, or control?</w:t>
      </w:r>
    </w:p>
    <w:p>
      <w:pPr>
        <w:pStyle w:val="Jacob2Normal"/>
      </w:pPr>
      <w:r>
        <w:t xml:space="preserve">• </w:t>
      </w:r>
      <w:r>
        <w:rPr>
          <w:b/>
        </w:rPr>
        <w:t>What belongs to God’s jurisdiction?</w:t>
      </w:r>
      <w:r>
        <w:t xml:space="preserve"> Judgment, vengeance, timing, provision, another person’s conscience, the final outcome.</w:t>
      </w:r>
    </w:p>
    <w:p>
      <w:pPr>
        <w:pStyle w:val="Jacob2Normal"/>
      </w:pPr>
      <w:r>
        <w:t xml:space="preserve">• </w:t>
      </w:r>
      <w:r>
        <w:rPr>
          <w:b/>
        </w:rPr>
        <w:t>What belongs to my stewardship?</w:t>
      </w:r>
      <w:r>
        <w:t xml:space="preserve"> Truth, prayer, work, boundaries, restitution, forgiveness, self-control, exhortation, obedience, continuance.</w:t>
      </w:r>
    </w:p>
    <w:p>
      <w:pPr>
        <w:pStyle w:val="Jacob2Normal"/>
      </w:pPr>
      <w:r>
        <w:t xml:space="preserve">• </w:t>
      </w:r>
      <w:r>
        <w:rPr>
          <w:b/>
        </w:rPr>
        <w:t>Where is the Lamb in my thinking?</w:t>
      </w:r>
      <w:r>
        <w:t xml:space="preserve"> Am I trying to cleanse, justify, or atone for myself by performance, or walking as one who depends upon God’s provision?</w:t>
      </w:r>
    </w:p>
    <w:p>
      <w:pPr>
        <w:pStyle w:val="Jacob2Normal"/>
      </w:pPr>
      <w:r>
        <w:t xml:space="preserve">• </w:t>
      </w:r>
      <w:r>
        <w:rPr>
          <w:b/>
        </w:rPr>
        <w:t>What would Our Father sound like here?</w:t>
      </w:r>
      <w:r>
        <w:t xml:space="preserve"> Thy name, Thy kingdom, Thy will, give us, forgive us, lead us, deliver us.</w:t>
      </w:r>
    </w:p>
    <w:p>
      <w:pPr>
        <w:pStyle w:val="Jacob2Heading2"/>
        <w:keepNext/>
      </w:pPr>
      <w:r>
        <w:t>32.3 The final compression</w:t>
      </w:r>
    </w:p>
    <w:p>
      <w:pPr>
        <w:pStyle w:val="Jacob2Toolbox"/>
      </w:pPr>
      <w:r>
        <w:rPr>
          <w:b/>
        </w:rPr>
        <w:t>THE ADVERSARY ACCUSES → THE FIELD MAY HURT → GOD SEES → DO NOT TAKE HIS SEAT</w:t>
      </w:r>
    </w:p>
    <w:p>
      <w:pPr>
        <w:pStyle w:val="Jacob2Toolbox"/>
      </w:pPr>
      <w:r>
        <w:rPr>
          <w:b/>
        </w:rPr>
        <w:t>FAITH TRUSTS → HOPE WAITS → LOVE MINISTERS → THE THREE C’s KEEP THE WALK UNDER THE SHEPHERD</w:t>
      </w:r>
    </w:p>
    <w:p>
      <w:pPr>
        <w:pStyle w:val="Jacob2Toolbox"/>
      </w:pPr>
      <w:r>
        <w:rPr>
          <w:b/>
        </w:rPr>
        <w:t>TURN WHEN WRONG → REPAIR WHAT CAN BE REPAIRED → BE CLEANSED → TRUST THE LAMB → RETURN TO FELLOWSHIP</w:t>
      </w:r>
    </w:p>
    <w:p>
      <w:pPr>
        <w:pStyle w:val="Jacob2Toolbox"/>
      </w:pPr>
      <w:r>
        <w:rPr>
          <w:b/>
        </w:rPr>
        <w:t>WALK IN THE SPIRIT → SERVE THE BODY → OWE LOVE → TEACH THE HOUSEHOLD → CONTINUE TOWARD INHERITANCE</w:t>
      </w:r>
    </w:p>
    <w:p>
      <w:pPr>
        <w:pStyle w:val="Jacob2Normal"/>
        <w:keepNext/>
        <w:spacing w:after="20"/>
      </w:pPr>
      <w:r>
        <w:rPr>
          <w:rFonts w:ascii="Aptos" w:hAnsi="Aptos"/>
          <w:b/>
          <w:color w:val="1F4E79"/>
          <w:sz w:val="19"/>
        </w:rPr>
        <w:t>Genesis 48:15</w:t>
      </w:r>
    </w:p>
    <w:p>
      <w:pPr>
        <w:pStyle w:val="Jacob2Scripture"/>
      </w:pPr>
      <w:r>
        <w:t>“And he blessed Joseph, and said, God, before whom my fathers Abraham and Isaac did walk, the God which fed me all my life long unto this day,”</w:t>
      </w:r>
    </w:p>
    <w:p>
      <w:pPr>
        <w:pStyle w:val="Jacob2Normal"/>
        <w:keepNext/>
        <w:spacing w:after="20"/>
      </w:pPr>
      <w:r>
        <w:rPr>
          <w:rFonts w:ascii="Aptos" w:hAnsi="Aptos"/>
          <w:b/>
          <w:color w:val="1F4E79"/>
          <w:sz w:val="19"/>
        </w:rPr>
        <w:t>Exodus 3:12</w:t>
      </w:r>
    </w:p>
    <w:p>
      <w:pPr>
        <w:pStyle w:val="Jacob2Scripture"/>
      </w:pPr>
      <w:r>
        <w:t>“And he said, Certainly I will be with thee;”</w:t>
      </w:r>
    </w:p>
    <w:p>
      <w:pPr>
        <w:pStyle w:val="Jacob2Normal"/>
        <w:keepNext/>
        <w:spacing w:after="20"/>
      </w:pPr>
      <w:r>
        <w:rPr>
          <w:rFonts w:ascii="Aptos" w:hAnsi="Aptos"/>
          <w:b/>
          <w:color w:val="1F4E79"/>
          <w:sz w:val="19"/>
        </w:rPr>
        <w:t>Romans 13:8</w:t>
      </w:r>
    </w:p>
    <w:p>
      <w:pPr>
        <w:pStyle w:val="Jacob2Scripture"/>
      </w:pPr>
      <w:r>
        <w:t>“Owe no man any thing, but to love one another: for he that loveth another hath fulfilled the law.”</w:t>
      </w:r>
    </w:p>
    <w:p>
      <w:pPr>
        <w:pStyle w:val="Jacob2Normal"/>
      </w:pPr>
      <w:r>
        <w:t xml:space="preserve">Jacob looked backward and recognized the Shepherd. Moses looked forward and heard, </w:t>
      </w:r>
      <w:r>
        <w:rPr>
          <w:b/>
        </w:rPr>
        <w:t>“I will be with thee.”</w:t>
      </w:r>
      <w:r>
        <w:t xml:space="preserve"> The disciple looks upward and outward and prays, </w:t>
      </w:r>
      <w:r>
        <w:rPr>
          <w:b/>
        </w:rPr>
        <w:t>“Our Father ... Thy kingdom ... Thy will ... give us ... forgive us ... lead us ... deliver us.”</w:t>
      </w:r>
    </w:p>
    <w:p>
      <w:pPr>
        <w:pStyle w:val="Jacob2DiscoveryCallout"/>
      </w:pPr>
      <w:r>
        <w:rPr>
          <w:b/>
        </w:rPr>
        <w:t xml:space="preserve">CLOSING — </w:t>
      </w:r>
      <w:r>
        <w:t xml:space="preserve">The lesson does not have to wait until the end of life: </w:t>
      </w:r>
      <w:r>
        <w:rPr>
          <w:b/>
        </w:rPr>
        <w:t>the Shepherd sees the whole field, the Lamb has been provided, the Spirit gives life to the walk, and the believer can practice today what Jacob learned slowly — receive, follow, love, continue, and teach the way forward.</w:t>
      </w:r>
    </w:p>
    <w:sectPr w:rsidR="00FC693F" w:rsidRPr="0006063C" w:rsidSect="00034616">
      <w:headerReference w:type="default" r:id="rIdJacob2header"/>
      <w:footerReference w:type="default" r:id="rIdJacob2footer"/>
      <w:type w:val="nextPage"/>
      <w:pgSz w:w="12240" w:h="15840"/>
      <w:pgMar w:top="1037" w:right="1123" w:bottom="1037" w:left="1123" w:header="403" w:footer="432" w:gutter="0"/>
      <w:pgNumType w:start="1"/>
      <w:cols w:space="720"/>
      <w:docGrid w:linePitch="360"/>
      <w:lnNumType w:countBy="5" w:restart="newSection" w:distance="1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95959"/>
        <w:sz w:val="16"/>
      </w:rPr>
      <w:t xml:space="preserve">Bonus Packet  •  Page </w:t>
      <w:fldChar w:fldCharType="begin"/>
      <w:instrText xml:space="preserve"> PAGE </w:instrText>
      <w:fldChar w:fldCharType="end"/>
    </w:r>
  </w:p>
</w:ftr>
</file>

<file path=word/footerJacob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95959"/>
        <w:sz w:val="16"/>
      </w:rPr>
      <w:t xml:space="preserve">Bonus Packet  •  Page </w:t>
      <w:fldChar w:fldCharType="begin"/>
      <w:instrText xml:space="preserve"> PAGE </w:instrText>
      <w:fldChar w:fldCharType="end"/>
    </w:r>
  </w:p>
</w:ftr>
</file>

<file path=word/footerJacob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1Footer"/>
      <w:jc w:val="center"/>
    </w:pPr>
    <w:r>
      <w:rPr>
        <w:color w:val="595959"/>
        <w:sz w:val="16"/>
      </w:rPr>
      <w:t xml:space="preserve">Bonus Packet A  •  Page </w:t>
      <w:fldChar w:fldCharType="begin"/>
      <w:instrText xml:space="preserve"> PAGE </w:instrText>
      <w:fldChar w:fldCharType="end"/>
    </w:r>
  </w:p>
</w:ftr>
</file>

<file path=word/footerJacob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2Footer"/>
      <w:jc w:val="center"/>
    </w:pPr>
    <w:r>
      <w:rPr>
        <w:rFonts w:ascii="Aptos" w:hAnsi="Aptos"/>
        <w:color w:val="595959"/>
        <w:sz w:val="16"/>
      </w:rPr>
      <w:t xml:space="preserve">Bonus Packet B  •  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b/>
        <w:color w:val="595959"/>
        <w:sz w:val="16"/>
      </w:rPr>
      <w:t>JACOB — FROM GRASPING TO BEING SHEPHERDED  |  BONUS PACKET</w:t>
    </w:r>
  </w:p>
</w:hdr>
</file>

<file path=word/headerJacob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b/>
        <w:color w:val="595959"/>
        <w:sz w:val="16"/>
      </w:rPr>
      <w:t>JACOB — FROM GRASPING TO BEING SHEPHERDED  |  BONUS PACKET</w:t>
    </w:r>
  </w:p>
</w:hdr>
</file>

<file path=word/headerJacob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1Header"/>
      <w:jc w:val="center"/>
    </w:pPr>
    <w:r>
      <w:rPr>
        <w:rFonts w:ascii="Aptos" w:hAnsi="Aptos"/>
        <w:b/>
        <w:color w:val="595959"/>
        <w:sz w:val="16"/>
      </w:rPr>
      <w:t>JACOB'S HOUSE — LEARNING TO JUDGE THE FIELD  |  BONUS PACKET A</w:t>
    </w:r>
  </w:p>
</w:hdr>
</file>

<file path=word/headerJacob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2Header"/>
      <w:jc w:val="center"/>
    </w:pPr>
    <w:r>
      <w:rPr>
        <w:rFonts w:ascii="Aptos" w:hAnsi="Aptos"/>
        <w:b/>
        <w:color w:val="595959"/>
        <w:sz w:val="16"/>
      </w:rPr>
      <w:t>WALKING BEFORE THE SHEPHERD  |  BONUS PACKET B</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Jacob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Jacob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Jacob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Jacob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Jacob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Jacob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Jacob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Jacob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Jacob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Jacob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Jacob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Jacob2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00" w:line="250" w:lineRule="auto"/>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cripture">
    <w:name w:val="Scripture"/>
    <w:pPr>
      <w:spacing w:after="100" w:line="245" w:lineRule="auto"/>
    </w:pPr>
    <w:rPr>
      <w:rFonts w:ascii="Cambria" w:hAnsi="Cambria"/>
      <w:i/>
      <w:color w:val="333333"/>
      <w:sz w:val="20"/>
    </w:rPr>
  </w:style>
  <w:style w:type="paragraph" w:customStyle="1" w:styleId="LegalCallout">
    <w:name w:val="LegalCallout"/>
    <w:pPr>
      <w:spacing w:after="120" w:line="245" w:lineRule="auto" w:before="80"/>
      <w:ind w:left="259" w:right="144"/>
    </w:pPr>
    <w:rPr>
      <w:rFonts w:ascii="Aptos" w:hAnsi="Aptos"/>
      <w:i w:val="0"/>
      <w:color w:val="1F4E79"/>
      <w:sz w:val="20"/>
    </w:rPr>
  </w:style>
  <w:style w:type="paragraph" w:customStyle="1" w:styleId="DiscoveryCallout">
    <w:name w:val="DiscoveryCallout"/>
    <w:pPr>
      <w:spacing w:after="120" w:line="245" w:lineRule="auto" w:before="80"/>
      <w:ind w:left="259" w:right="144"/>
    </w:pPr>
    <w:rPr>
      <w:rFonts w:ascii="Aptos" w:hAnsi="Aptos"/>
      <w:i w:val="0"/>
      <w:color w:val="7F6000"/>
      <w:sz w:val="20"/>
    </w:rPr>
  </w:style>
  <w:style w:type="paragraph" w:customStyle="1" w:styleId="GuardrailCallout">
    <w:name w:val="GuardrailCallout"/>
    <w:pPr>
      <w:spacing w:after="120" w:line="245" w:lineRule="auto" w:before="80"/>
      <w:ind w:left="259" w:right="144"/>
    </w:pPr>
    <w:rPr>
      <w:rFonts w:ascii="Aptos" w:hAnsi="Aptos"/>
      <w:i w:val="0"/>
      <w:color w:val="666666"/>
      <w:sz w:val="20"/>
    </w:rPr>
  </w:style>
  <w:style w:type="paragraph" w:customStyle="1" w:styleId="BuildBox">
    <w:name w:val="BuildBox"/>
    <w:pPr>
      <w:spacing w:after="120" w:line="245" w:lineRule="auto" w:before="80"/>
      <w:ind w:left="259" w:right="144"/>
    </w:pPr>
    <w:rPr>
      <w:rFonts w:ascii="Aptos" w:hAnsi="Aptos"/>
      <w:i w:val="0"/>
      <w:color w:val="1F1F1F"/>
      <w:sz w:val="20"/>
    </w:rPr>
  </w:style>
  <w:style w:type="paragraph" w:styleId="Jacob1Normal">
    <w:name w:val="Jacob document 1 Normal"/>
    <w:qFormat/>
    <w:rsid w:val="00FC693F"/>
    <w:pPr>
      <w:widowControl/>
      <w:spacing w:after="100" w:line="250" w:lineRule="auto"/>
    </w:pPr>
    <w:rPr>
      <w:rFonts w:ascii="Aptos" w:hAnsi="Aptos"/>
      <w:sz w:val="21"/>
    </w:rPr>
  </w:style>
  <w:style w:type="paragraph" w:styleId="Jacob1Header">
    <w:name w:val="Jacob document 1 Header"/>
    <w:basedOn w:val="Jacob1Normal"/>
    <w:link w:val="Jacob1HeaderChar"/>
    <w:uiPriority w:val="99"/>
    <w:unhideWhenUsed/>
    <w:rsid w:val="00E618BF"/>
    <w:pPr>
      <w:tabs>
        <w:tab w:val="center" w:pos="4680"/>
        <w:tab w:val="right" w:pos="9360"/>
      </w:tabs>
      <w:spacing w:after="0" w:line="240" w:lineRule="auto"/>
    </w:pPr>
  </w:style>
  <w:style w:type="character" w:customStyle="1" w:styleId="Jacob1HeaderChar">
    <w:name w:val="Jacob document 1 HeaderChar"/>
    <w:basedOn w:val="Jacob1DefaultParagraphFont"/>
    <w:link w:val="Jacob1Header"/>
    <w:uiPriority w:val="99"/>
    <w:rsid w:val="00E618BF"/>
  </w:style>
  <w:style w:type="paragraph" w:styleId="Jacob1Footer">
    <w:name w:val="Jacob document 1 Footer"/>
    <w:basedOn w:val="Jacob1Normal"/>
    <w:link w:val="Jacob1FooterChar"/>
    <w:uiPriority w:val="99"/>
    <w:unhideWhenUsed/>
    <w:rsid w:val="00E618BF"/>
    <w:pPr>
      <w:tabs>
        <w:tab w:val="center" w:pos="4680"/>
        <w:tab w:val="right" w:pos="9360"/>
      </w:tabs>
      <w:spacing w:after="0" w:line="240" w:lineRule="auto"/>
    </w:pPr>
  </w:style>
  <w:style w:type="character" w:customStyle="1" w:styleId="Jacob1FooterChar">
    <w:name w:val="Jacob document 1 FooterChar"/>
    <w:basedOn w:val="Jacob1DefaultParagraphFont"/>
    <w:link w:val="Jacob1Footer"/>
    <w:uiPriority w:val="99"/>
    <w:rsid w:val="00E618BF"/>
  </w:style>
  <w:style w:type="paragraph" w:styleId="Jacob1Heading1">
    <w:name w:val="Jacob document 1 Heading1"/>
    <w:basedOn w:val="Jacob1Normal"/>
    <w:next w:val="Jacob1Normal"/>
    <w:link w:val="Jacob1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Jacob1Heading2">
    <w:name w:val="Jacob document 1 Heading2"/>
    <w:basedOn w:val="Jacob1Normal"/>
    <w:next w:val="Jacob1Normal"/>
    <w:link w:val="Jacob1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Jacob1Heading3">
    <w:name w:val="Jacob document 1 Heading3"/>
    <w:basedOn w:val="Jacob1Normal"/>
    <w:next w:val="Jacob1Normal"/>
    <w:link w:val="Jacob1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Jacob1Heading4">
    <w:name w:val="Jacob document 1 Heading4"/>
    <w:basedOn w:val="Jacob1Normal"/>
    <w:next w:val="Jacob1Normal"/>
    <w:link w:val="Jacob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Jacob1Heading5">
    <w:name w:val="Jacob document 1 Heading5"/>
    <w:basedOn w:val="Jacob1Normal"/>
    <w:next w:val="Jacob1Normal"/>
    <w:link w:val="Jacob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Jacob1Heading6">
    <w:name w:val="Jacob document 1 Heading6"/>
    <w:basedOn w:val="Jacob1Normal"/>
    <w:next w:val="Jacob1Normal"/>
    <w:link w:val="Jacob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Jacob1Heading7">
    <w:name w:val="Jacob document 1 Heading7"/>
    <w:basedOn w:val="Jacob1Normal"/>
    <w:next w:val="Jacob1Normal"/>
    <w:link w:val="Jacob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Jacob1Heading8">
    <w:name w:val="Jacob document 1 Heading8"/>
    <w:basedOn w:val="Jacob1Normal"/>
    <w:next w:val="Jacob1Normal"/>
    <w:link w:val="Jacob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Jacob1Heading9">
    <w:name w:val="Jacob document 1 Heading9"/>
    <w:basedOn w:val="Jacob1Normal"/>
    <w:next w:val="Jacob1Normal"/>
    <w:link w:val="Jacob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Jacob1DefaultParagraphFont">
    <w:name w:val="Jacob document 1 DefaultParagraphFont"/>
    <w:uiPriority w:val="1"/>
    <w:semiHidden/>
    <w:unhideWhenUsed/>
  </w:style>
  <w:style w:type="table" w:styleId="Jacob1TableNormal">
    <w:name w:val="Jacob document 1 TableNormal"/>
    <w:uiPriority w:val="99"/>
    <w:semiHidden/>
    <w:unhideWhenUsed/>
    <w:tblPr>
      <w:tblInd w:w="0" w:type="dxa"/>
      <w:tblCellMar>
        <w:top w:w="0" w:type="dxa"/>
        <w:left w:w="108" w:type="dxa"/>
        <w:bottom w:w="0" w:type="dxa"/>
        <w:right w:w="108" w:type="dxa"/>
      </w:tblCellMar>
    </w:tblPr>
  </w:style>
  <w:style w:type="numbering" w:styleId="Jacob1NoList">
    <w:name w:val="Jacob document 1 NoList"/>
    <w:uiPriority w:val="99"/>
    <w:semiHidden/>
    <w:unhideWhenUsed/>
  </w:style>
  <w:style w:type="paragraph" w:styleId="Jacob1NoSpacing">
    <w:name w:val="Jacob document 1 NoSpacing"/>
    <w:uiPriority w:val="1"/>
    <w:qFormat/>
    <w:rsid w:val="00FC693F"/>
    <w:pPr>
      <w:spacing w:after="0" w:line="240" w:lineRule="auto"/>
    </w:pPr>
  </w:style>
  <w:style w:type="character" w:customStyle="1" w:styleId="Jacob1Heading1Char">
    <w:name w:val="Jacob document 1 Heading1Char"/>
    <w:basedOn w:val="Jacob1DefaultParagraphFont"/>
    <w:link w:val="Jacob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1Heading2Char">
    <w:name w:val="Jacob document 1 Heading2Char"/>
    <w:basedOn w:val="Jacob1DefaultParagraphFont"/>
    <w:link w:val="Jacob1Heading2"/>
    <w:uiPriority w:val="9"/>
    <w:rsid w:val="00FC693F"/>
    <w:rPr>
      <w:rFonts w:asciiTheme="majorHAnsi" w:eastAsiaTheme="majorEastAsia" w:hAnsiTheme="majorHAnsi" w:cstheme="majorBidi"/>
      <w:b/>
      <w:bCs/>
      <w:color w:val="4F81BD" w:themeColor="accent1"/>
      <w:sz w:val="26"/>
      <w:szCs w:val="26"/>
    </w:rPr>
  </w:style>
  <w:style w:type="character" w:customStyle="1" w:styleId="Jacob1Heading3Char">
    <w:name w:val="Jacob document 1 Heading3Char"/>
    <w:basedOn w:val="Jacob1DefaultParagraphFont"/>
    <w:link w:val="Jacob1Heading3"/>
    <w:uiPriority w:val="9"/>
    <w:rsid w:val="00FC693F"/>
    <w:rPr>
      <w:rFonts w:asciiTheme="majorHAnsi" w:eastAsiaTheme="majorEastAsia" w:hAnsiTheme="majorHAnsi" w:cstheme="majorBidi"/>
      <w:b/>
      <w:bCs/>
      <w:color w:val="4F81BD" w:themeColor="accent1"/>
    </w:rPr>
  </w:style>
  <w:style w:type="paragraph" w:styleId="Jacob1Title">
    <w:name w:val="Jacob document 1 Title"/>
    <w:basedOn w:val="Jacob1Normal"/>
    <w:next w:val="Jacob1Normal"/>
    <w:link w:val="Jacob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Jacob1TitleChar">
    <w:name w:val="Jacob document 1 TitleChar"/>
    <w:basedOn w:val="Jacob1DefaultParagraphFont"/>
    <w:link w:val="Jacob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Jacob1Subtitle">
    <w:name w:val="Jacob document 1 Subtitle"/>
    <w:basedOn w:val="Jacob1Normal"/>
    <w:next w:val="Jacob1Normal"/>
    <w:link w:val="Jacob1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Jacob1SubtitleChar">
    <w:name w:val="Jacob document 1 SubtitleChar"/>
    <w:basedOn w:val="Jacob1DefaultParagraphFont"/>
    <w:link w:val="Jacob1Subtitle"/>
    <w:uiPriority w:val="11"/>
    <w:rsid w:val="00FC693F"/>
    <w:rPr>
      <w:rFonts w:asciiTheme="majorHAnsi" w:eastAsiaTheme="majorEastAsia" w:hAnsiTheme="majorHAnsi" w:cstheme="majorBidi"/>
      <w:i/>
      <w:iCs/>
      <w:color w:val="4F81BD" w:themeColor="accent1"/>
      <w:spacing w:val="15"/>
      <w:sz w:val="24"/>
      <w:szCs w:val="24"/>
    </w:rPr>
  </w:style>
  <w:style w:type="paragraph" w:styleId="Jacob1ListParagraph">
    <w:name w:val="Jacob document 1 ListParagraph"/>
    <w:basedOn w:val="Jacob1Normal"/>
    <w:uiPriority w:val="34"/>
    <w:qFormat/>
    <w:rsid w:val="00FC693F"/>
    <w:pPr>
      <w:ind w:left="720"/>
      <w:contextualSpacing/>
    </w:pPr>
  </w:style>
  <w:style w:type="paragraph" w:styleId="Jacob1BodyText">
    <w:name w:val="Jacob document 1 BodyText"/>
    <w:basedOn w:val="Jacob1Normal"/>
    <w:link w:val="Jacob1BodyTextChar"/>
    <w:uiPriority w:val="99"/>
    <w:unhideWhenUsed/>
    <w:rsid w:val="00AA1D8D"/>
    <w:pPr>
      <w:spacing w:after="120"/>
    </w:pPr>
  </w:style>
  <w:style w:type="character" w:customStyle="1" w:styleId="Jacob1BodyTextChar">
    <w:name w:val="Jacob document 1 BodyTextChar"/>
    <w:basedOn w:val="Jacob1DefaultParagraphFont"/>
    <w:link w:val="Jacob1BodyText"/>
    <w:uiPriority w:val="99"/>
    <w:rsid w:val="00AA1D8D"/>
  </w:style>
  <w:style w:type="paragraph" w:styleId="Jacob1BodyText2">
    <w:name w:val="Jacob document 1 BodyText2"/>
    <w:basedOn w:val="Jacob1Normal"/>
    <w:link w:val="Jacob1BodyText2Char"/>
    <w:uiPriority w:val="99"/>
    <w:unhideWhenUsed/>
    <w:rsid w:val="00AA1D8D"/>
    <w:pPr>
      <w:spacing w:after="120" w:line="480" w:lineRule="auto"/>
    </w:pPr>
  </w:style>
  <w:style w:type="character" w:customStyle="1" w:styleId="Jacob1BodyText2Char">
    <w:name w:val="Jacob document 1 BodyText2Char"/>
    <w:basedOn w:val="Jacob1DefaultParagraphFont"/>
    <w:link w:val="Jacob1BodyText2"/>
    <w:uiPriority w:val="99"/>
    <w:rsid w:val="00AA1D8D"/>
  </w:style>
  <w:style w:type="paragraph" w:styleId="Jacob1BodyText3">
    <w:name w:val="Jacob document 1 BodyText3"/>
    <w:basedOn w:val="Jacob1Normal"/>
    <w:link w:val="Jacob1BodyText3Char"/>
    <w:uiPriority w:val="99"/>
    <w:unhideWhenUsed/>
    <w:rsid w:val="00AA1D8D"/>
    <w:pPr>
      <w:spacing w:after="120"/>
    </w:pPr>
    <w:rPr>
      <w:sz w:val="16"/>
      <w:szCs w:val="16"/>
    </w:rPr>
  </w:style>
  <w:style w:type="character" w:customStyle="1" w:styleId="Jacob1BodyText3Char">
    <w:name w:val="Jacob document 1 BodyText3Char"/>
    <w:basedOn w:val="Jacob1DefaultParagraphFont"/>
    <w:link w:val="Jacob1BodyText3"/>
    <w:uiPriority w:val="99"/>
    <w:rsid w:val="00AA1D8D"/>
    <w:rPr>
      <w:sz w:val="16"/>
      <w:szCs w:val="16"/>
    </w:rPr>
  </w:style>
  <w:style w:type="paragraph" w:styleId="Jacob1List">
    <w:name w:val="Jacob document 1 List"/>
    <w:basedOn w:val="Jacob1Normal"/>
    <w:uiPriority w:val="99"/>
    <w:unhideWhenUsed/>
    <w:rsid w:val="00AA1D8D"/>
    <w:pPr>
      <w:ind w:left="360" w:hanging="360"/>
      <w:contextualSpacing/>
    </w:pPr>
  </w:style>
  <w:style w:type="paragraph" w:styleId="Jacob1List2">
    <w:name w:val="Jacob document 1 List2"/>
    <w:basedOn w:val="Jacob1Normal"/>
    <w:uiPriority w:val="99"/>
    <w:unhideWhenUsed/>
    <w:rsid w:val="00326F90"/>
    <w:pPr>
      <w:ind w:left="720" w:hanging="360"/>
      <w:contextualSpacing/>
    </w:pPr>
  </w:style>
  <w:style w:type="paragraph" w:styleId="Jacob1List3">
    <w:name w:val="Jacob document 1 List3"/>
    <w:basedOn w:val="Jacob1Normal"/>
    <w:uiPriority w:val="99"/>
    <w:unhideWhenUsed/>
    <w:rsid w:val="00326F90"/>
    <w:pPr>
      <w:ind w:left="1080" w:hanging="360"/>
      <w:contextualSpacing/>
    </w:pPr>
  </w:style>
  <w:style w:type="paragraph" w:styleId="Jacob1ListBullet">
    <w:name w:val="Jacob document 1 ListBullet"/>
    <w:basedOn w:val="Jacob1Normal"/>
    <w:uiPriority w:val="99"/>
    <w:unhideWhenUsed/>
    <w:rsid w:val="00326F90"/>
    <w:pPr>
      <w:numPr>
        <w:numId w:val="10"/>
      </w:numPr>
      <w:contextualSpacing/>
    </w:pPr>
  </w:style>
  <w:style w:type="paragraph" w:styleId="Jacob1ListBullet2">
    <w:name w:val="Jacob document 1 ListBullet2"/>
    <w:basedOn w:val="Jacob1Normal"/>
    <w:uiPriority w:val="99"/>
    <w:unhideWhenUsed/>
    <w:rsid w:val="00326F90"/>
    <w:pPr>
      <w:numPr>
        <w:numId w:val="11"/>
      </w:numPr>
      <w:contextualSpacing/>
    </w:pPr>
  </w:style>
  <w:style w:type="paragraph" w:styleId="Jacob1ListBullet3">
    <w:name w:val="Jacob document 1 ListBullet3"/>
    <w:basedOn w:val="Jacob1Normal"/>
    <w:uiPriority w:val="99"/>
    <w:unhideWhenUsed/>
    <w:rsid w:val="00326F90"/>
    <w:pPr>
      <w:numPr>
        <w:numId w:val="12"/>
      </w:numPr>
      <w:contextualSpacing/>
    </w:pPr>
  </w:style>
  <w:style w:type="paragraph" w:styleId="Jacob1ListNumber">
    <w:name w:val="Jacob document 1 ListNumber"/>
    <w:basedOn w:val="Jacob1Normal"/>
    <w:uiPriority w:val="99"/>
    <w:unhideWhenUsed/>
    <w:rsid w:val="00326F90"/>
    <w:pPr>
      <w:numPr>
        <w:numId w:val="14"/>
      </w:numPr>
      <w:contextualSpacing/>
    </w:pPr>
  </w:style>
  <w:style w:type="paragraph" w:styleId="Jacob1ListNumber2">
    <w:name w:val="Jacob document 1 ListNumber2"/>
    <w:basedOn w:val="Jacob1Normal"/>
    <w:uiPriority w:val="99"/>
    <w:unhideWhenUsed/>
    <w:rsid w:val="0029639D"/>
    <w:pPr>
      <w:numPr>
        <w:numId w:val="15"/>
      </w:numPr>
      <w:contextualSpacing/>
    </w:pPr>
  </w:style>
  <w:style w:type="paragraph" w:styleId="Jacob1ListNumber3">
    <w:name w:val="Jacob document 1 ListNumber3"/>
    <w:basedOn w:val="Jacob1Normal"/>
    <w:uiPriority w:val="99"/>
    <w:unhideWhenUsed/>
    <w:rsid w:val="0029639D"/>
    <w:pPr>
      <w:numPr>
        <w:numId w:val="16"/>
      </w:numPr>
      <w:contextualSpacing/>
    </w:pPr>
  </w:style>
  <w:style w:type="paragraph" w:styleId="Jacob1ListContinue">
    <w:name w:val="Jacob document 1 ListContinue"/>
    <w:basedOn w:val="Jacob1Normal"/>
    <w:uiPriority w:val="99"/>
    <w:unhideWhenUsed/>
    <w:rsid w:val="0029639D"/>
    <w:pPr>
      <w:spacing w:after="120"/>
      <w:ind w:left="360"/>
      <w:contextualSpacing/>
    </w:pPr>
  </w:style>
  <w:style w:type="paragraph" w:styleId="Jacob1ListContinue2">
    <w:name w:val="Jacob document 1 ListContinue2"/>
    <w:basedOn w:val="Jacob1Normal"/>
    <w:uiPriority w:val="99"/>
    <w:unhideWhenUsed/>
    <w:rsid w:val="0029639D"/>
    <w:pPr>
      <w:spacing w:after="120"/>
      <w:ind w:left="720"/>
      <w:contextualSpacing/>
    </w:pPr>
  </w:style>
  <w:style w:type="paragraph" w:styleId="Jacob1ListContinue3">
    <w:name w:val="Jacob document 1 ListContinue3"/>
    <w:basedOn w:val="Jacob1Normal"/>
    <w:uiPriority w:val="99"/>
    <w:unhideWhenUsed/>
    <w:rsid w:val="0029639D"/>
    <w:pPr>
      <w:spacing w:after="120"/>
      <w:ind w:left="1080"/>
      <w:contextualSpacing/>
    </w:pPr>
  </w:style>
  <w:style w:type="paragraph" w:styleId="Jacob1MacroText">
    <w:name w:val="Jacob document 1 MacroText"/>
    <w:link w:val="Jacob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Jacob1MacroTextChar">
    <w:name w:val="Jacob document 1 MacroTextChar"/>
    <w:basedOn w:val="Jacob1DefaultParagraphFont"/>
    <w:link w:val="Jacob1MacroText"/>
    <w:uiPriority w:val="99"/>
    <w:rsid w:val="0029639D"/>
    <w:rPr>
      <w:rFonts w:ascii="Courier" w:hAnsi="Courier"/>
      <w:sz w:val="20"/>
      <w:szCs w:val="20"/>
    </w:rPr>
  </w:style>
  <w:style w:type="paragraph" w:styleId="Jacob1Quote">
    <w:name w:val="Jacob document 1 Quote"/>
    <w:basedOn w:val="Jacob1Normal"/>
    <w:next w:val="Jacob1Normal"/>
    <w:link w:val="Jacob1QuoteChar"/>
    <w:uiPriority w:val="29"/>
    <w:qFormat/>
    <w:rsid w:val="00FC693F"/>
    <w:rPr>
      <w:i/>
      <w:iCs/>
      <w:color w:val="000000" w:themeColor="text1"/>
    </w:rPr>
  </w:style>
  <w:style w:type="character" w:customStyle="1" w:styleId="Jacob1QuoteChar">
    <w:name w:val="Jacob document 1 QuoteChar"/>
    <w:basedOn w:val="Jacob1DefaultParagraphFont"/>
    <w:link w:val="Jacob1Quote"/>
    <w:uiPriority w:val="29"/>
    <w:rsid w:val="00FC693F"/>
    <w:rPr>
      <w:i/>
      <w:iCs/>
      <w:color w:val="000000" w:themeColor="text1"/>
    </w:rPr>
  </w:style>
  <w:style w:type="character" w:customStyle="1" w:styleId="Jacob1Heading4Char">
    <w:name w:val="Jacob document 1 Heading4Char"/>
    <w:basedOn w:val="Jacob1DefaultParagraphFont"/>
    <w:link w:val="Jacob1Heading4"/>
    <w:uiPriority w:val="9"/>
    <w:semiHidden/>
    <w:rsid w:val="00FC693F"/>
    <w:rPr>
      <w:rFonts w:asciiTheme="majorHAnsi" w:eastAsiaTheme="majorEastAsia" w:hAnsiTheme="majorHAnsi" w:cstheme="majorBidi"/>
      <w:b/>
      <w:bCs/>
      <w:i/>
      <w:iCs/>
      <w:color w:val="4F81BD" w:themeColor="accent1"/>
    </w:rPr>
  </w:style>
  <w:style w:type="character" w:customStyle="1" w:styleId="Jacob1Heading5Char">
    <w:name w:val="Jacob document 1 Heading5Char"/>
    <w:basedOn w:val="Jacob1DefaultParagraphFont"/>
    <w:link w:val="Jacob1Heading5"/>
    <w:uiPriority w:val="9"/>
    <w:semiHidden/>
    <w:rsid w:val="00FC693F"/>
    <w:rPr>
      <w:rFonts w:asciiTheme="majorHAnsi" w:eastAsiaTheme="majorEastAsia" w:hAnsiTheme="majorHAnsi" w:cstheme="majorBidi"/>
      <w:color w:val="243F60" w:themeColor="accent1" w:themeShade="7F"/>
    </w:rPr>
  </w:style>
  <w:style w:type="character" w:customStyle="1" w:styleId="Jacob1Heading6Char">
    <w:name w:val="Jacob document 1 Heading6Char"/>
    <w:basedOn w:val="Jacob1DefaultParagraphFont"/>
    <w:link w:val="Jacob1Heading6"/>
    <w:uiPriority w:val="9"/>
    <w:semiHidden/>
    <w:rsid w:val="00FC693F"/>
    <w:rPr>
      <w:rFonts w:asciiTheme="majorHAnsi" w:eastAsiaTheme="majorEastAsia" w:hAnsiTheme="majorHAnsi" w:cstheme="majorBidi"/>
      <w:i/>
      <w:iCs/>
      <w:color w:val="243F60" w:themeColor="accent1" w:themeShade="7F"/>
    </w:rPr>
  </w:style>
  <w:style w:type="character" w:customStyle="1" w:styleId="Jacob1Heading7Char">
    <w:name w:val="Jacob document 1 Heading7Char"/>
    <w:basedOn w:val="Jacob1DefaultParagraphFont"/>
    <w:link w:val="Jacob1Heading7"/>
    <w:uiPriority w:val="9"/>
    <w:semiHidden/>
    <w:rsid w:val="00FC693F"/>
    <w:rPr>
      <w:rFonts w:asciiTheme="majorHAnsi" w:eastAsiaTheme="majorEastAsia" w:hAnsiTheme="majorHAnsi" w:cstheme="majorBidi"/>
      <w:i/>
      <w:iCs/>
      <w:color w:val="404040" w:themeColor="text1" w:themeTint="BF"/>
    </w:rPr>
  </w:style>
  <w:style w:type="character" w:customStyle="1" w:styleId="Jacob1Heading8Char">
    <w:name w:val="Jacob document 1 Heading8Char"/>
    <w:basedOn w:val="Jacob1DefaultParagraphFont"/>
    <w:link w:val="Jacob1Heading8"/>
    <w:uiPriority w:val="9"/>
    <w:semiHidden/>
    <w:rsid w:val="00FC693F"/>
    <w:rPr>
      <w:rFonts w:asciiTheme="majorHAnsi" w:eastAsiaTheme="majorEastAsia" w:hAnsiTheme="majorHAnsi" w:cstheme="majorBidi"/>
      <w:color w:val="4F81BD" w:themeColor="accent1"/>
      <w:sz w:val="20"/>
      <w:szCs w:val="20"/>
    </w:rPr>
  </w:style>
  <w:style w:type="character" w:customStyle="1" w:styleId="Jacob1Heading9Char">
    <w:name w:val="Jacob document 1 Heading9Char"/>
    <w:basedOn w:val="Jacob1DefaultParagraphFont"/>
    <w:link w:val="Jacob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Jacob1Caption">
    <w:name w:val="Jacob document 1 Caption"/>
    <w:basedOn w:val="Jacob1Normal"/>
    <w:next w:val="Jacob1Normal"/>
    <w:uiPriority w:val="35"/>
    <w:semiHidden/>
    <w:unhideWhenUsed/>
    <w:qFormat/>
    <w:rsid w:val="00FC693F"/>
    <w:pPr>
      <w:spacing w:line="240" w:lineRule="auto"/>
    </w:pPr>
    <w:rPr>
      <w:b/>
      <w:bCs/>
      <w:color w:val="4F81BD" w:themeColor="accent1"/>
      <w:sz w:val="18"/>
      <w:szCs w:val="18"/>
    </w:rPr>
  </w:style>
  <w:style w:type="character" w:styleId="Jacob1Strong">
    <w:name w:val="Jacob document 1 Strong"/>
    <w:basedOn w:val="Jacob1DefaultParagraphFont"/>
    <w:uiPriority w:val="22"/>
    <w:qFormat/>
    <w:rsid w:val="00FC693F"/>
    <w:rPr>
      <w:b/>
      <w:bCs/>
    </w:rPr>
  </w:style>
  <w:style w:type="character" w:styleId="Jacob1Emphasis">
    <w:name w:val="Jacob document 1 Emphasis"/>
    <w:basedOn w:val="Jacob1DefaultParagraphFont"/>
    <w:uiPriority w:val="20"/>
    <w:qFormat/>
    <w:rsid w:val="00FC693F"/>
    <w:rPr>
      <w:i/>
      <w:iCs/>
    </w:rPr>
  </w:style>
  <w:style w:type="paragraph" w:styleId="Jacob1IntenseQuote">
    <w:name w:val="Jacob document 1 IntenseQuote"/>
    <w:basedOn w:val="Jacob1Normal"/>
    <w:next w:val="Jacob1Normal"/>
    <w:link w:val="Jacob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Jacob1IntenseQuoteChar">
    <w:name w:val="Jacob document 1 IntenseQuoteChar"/>
    <w:basedOn w:val="Jacob1DefaultParagraphFont"/>
    <w:link w:val="Jacob1IntenseQuote"/>
    <w:uiPriority w:val="30"/>
    <w:rsid w:val="00FC693F"/>
    <w:rPr>
      <w:b/>
      <w:bCs/>
      <w:i/>
      <w:iCs/>
      <w:color w:val="4F81BD" w:themeColor="accent1"/>
    </w:rPr>
  </w:style>
  <w:style w:type="character" w:styleId="Jacob1SubtleEmphasis">
    <w:name w:val="Jacob document 1 SubtleEmphasis"/>
    <w:basedOn w:val="Jacob1DefaultParagraphFont"/>
    <w:uiPriority w:val="19"/>
    <w:qFormat/>
    <w:rsid w:val="00FC693F"/>
    <w:rPr>
      <w:i/>
      <w:iCs/>
      <w:color w:val="808080" w:themeColor="text1" w:themeTint="7F"/>
    </w:rPr>
  </w:style>
  <w:style w:type="character" w:styleId="Jacob1IntenseEmphasis">
    <w:name w:val="Jacob document 1 IntenseEmphasis"/>
    <w:basedOn w:val="Jacob1DefaultParagraphFont"/>
    <w:uiPriority w:val="21"/>
    <w:qFormat/>
    <w:rsid w:val="00FC693F"/>
    <w:rPr>
      <w:b/>
      <w:bCs/>
      <w:i/>
      <w:iCs/>
      <w:color w:val="4F81BD" w:themeColor="accent1"/>
    </w:rPr>
  </w:style>
  <w:style w:type="character" w:styleId="Jacob1SubtleReference">
    <w:name w:val="Jacob document 1 SubtleReference"/>
    <w:basedOn w:val="Jacob1DefaultParagraphFont"/>
    <w:uiPriority w:val="31"/>
    <w:qFormat/>
    <w:rsid w:val="00FC693F"/>
    <w:rPr>
      <w:smallCaps/>
      <w:color w:val="C0504D" w:themeColor="accent2"/>
      <w:u w:val="single"/>
    </w:rPr>
  </w:style>
  <w:style w:type="character" w:styleId="Jacob1IntenseReference">
    <w:name w:val="Jacob document 1 IntenseReference"/>
    <w:basedOn w:val="Jacob1DefaultParagraphFont"/>
    <w:uiPriority w:val="32"/>
    <w:qFormat/>
    <w:rsid w:val="00FC693F"/>
    <w:rPr>
      <w:b/>
      <w:bCs/>
      <w:smallCaps/>
      <w:color w:val="C0504D" w:themeColor="accent2"/>
      <w:spacing w:val="5"/>
      <w:u w:val="single"/>
    </w:rPr>
  </w:style>
  <w:style w:type="character" w:styleId="Jacob1BookTitle">
    <w:name w:val="Jacob document 1 BookTitle"/>
    <w:basedOn w:val="Jacob1DefaultParagraphFont"/>
    <w:uiPriority w:val="33"/>
    <w:qFormat/>
    <w:rsid w:val="00FC693F"/>
    <w:rPr>
      <w:b/>
      <w:bCs/>
      <w:smallCaps/>
      <w:spacing w:val="5"/>
    </w:rPr>
  </w:style>
  <w:style w:type="paragraph" w:styleId="Jacob1TOCHeading">
    <w:name w:val="Jacob document 1 TOCHeading"/>
    <w:basedOn w:val="Jacob1Heading1"/>
    <w:next w:val="Jacob1Normal"/>
    <w:uiPriority w:val="39"/>
    <w:semiHidden/>
    <w:unhideWhenUsed/>
    <w:qFormat/>
    <w:rsid w:val="00FC693F"/>
    <w:pPr>
      <w:outlineLvl w:val="9"/>
    </w:pPr>
  </w:style>
  <w:style w:type="table" w:styleId="Jacob1TableGrid">
    <w:name w:val="Jacob document 1 TableGrid"/>
    <w:basedOn w:val="Jacob1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Jacob1LightShading">
    <w:name w:val="Jacob document 1 LightShading"/>
    <w:basedOn w:val="Jacob1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cob1LightShading-Accent1">
    <w:name w:val="Jacob document 1 LightShading-Accent1"/>
    <w:basedOn w:val="Jacob1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cob1LightShading-Accent2">
    <w:name w:val="Jacob document 1 LightShading-Accent2"/>
    <w:basedOn w:val="Jacob1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cob1LightShading-Accent3">
    <w:name w:val="Jacob document 1 LightShading-Accent3"/>
    <w:basedOn w:val="Jacob1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cob1LightShading-Accent4">
    <w:name w:val="Jacob document 1 LightShading-Accent4"/>
    <w:basedOn w:val="Jacob1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cob1LightShading-Accent5">
    <w:name w:val="Jacob document 1 LightShading-Accent5"/>
    <w:basedOn w:val="Jacob1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cob1LightShading-Accent6">
    <w:name w:val="Jacob document 1 LightShading-Accent6"/>
    <w:basedOn w:val="Jacob1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cob1LightList">
    <w:name w:val="Jacob document 1 LightList"/>
    <w:basedOn w:val="Jacob1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cob1LightList-Accent1">
    <w:name w:val="Jacob document 1 LightList-Accent1"/>
    <w:basedOn w:val="Jacob1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cob1LightList-Accent2">
    <w:name w:val="Jacob document 1 LightList-Accent2"/>
    <w:basedOn w:val="Jacob1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cob1LightList-Accent3">
    <w:name w:val="Jacob document 1 LightList-Accent3"/>
    <w:basedOn w:val="Jacob1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cob1LightList-Accent4">
    <w:name w:val="Jacob document 1 LightList-Accent4"/>
    <w:basedOn w:val="Jacob1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cob1LightList-Accent5">
    <w:name w:val="Jacob document 1 LightList-Accent5"/>
    <w:basedOn w:val="Jacob1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cob1LightList-Accent6">
    <w:name w:val="Jacob document 1 LightList-Accent6"/>
    <w:basedOn w:val="Jacob1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cob1LightGrid">
    <w:name w:val="Jacob document 1 LightGrid"/>
    <w:basedOn w:val="Jacob1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cob1LightGrid-Accent1">
    <w:name w:val="Jacob document 1 LightGrid-Accent1"/>
    <w:basedOn w:val="Jacob1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cob1LightGrid-Accent2">
    <w:name w:val="Jacob document 1 LightGrid-Accent2"/>
    <w:basedOn w:val="Jacob1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cob1LightGrid-Accent3">
    <w:name w:val="Jacob document 1 LightGrid-Accent3"/>
    <w:basedOn w:val="Jacob1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cob1LightGrid-Accent4">
    <w:name w:val="Jacob document 1 LightGrid-Accent4"/>
    <w:basedOn w:val="Jacob1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cob1LightGrid-Accent5">
    <w:name w:val="Jacob document 1 LightGrid-Accent5"/>
    <w:basedOn w:val="Jacob1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cob1LightGrid-Accent6">
    <w:name w:val="Jacob document 1 LightGrid-Accent6"/>
    <w:basedOn w:val="Jacob1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cob1MediumShading1">
    <w:name w:val="Jacob document 1 MediumShading1"/>
    <w:basedOn w:val="Jacob1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Jacob1MediumShading1-Accent1">
    <w:name w:val="Jacob document 1 MediumShading1-Accent1"/>
    <w:basedOn w:val="Jacob1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Jacob1MediumShading1-Accent2">
    <w:name w:val="Jacob document 1 MediumShading1-Accent2"/>
    <w:basedOn w:val="Jacob1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Jacob1MediumShading1-Accent3">
    <w:name w:val="Jacob document 1 MediumShading1-Accent3"/>
    <w:basedOn w:val="Jacob1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Jacob1MediumShading1-Accent4">
    <w:name w:val="Jacob document 1 MediumShading1-Accent4"/>
    <w:basedOn w:val="Jacob1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Jacob1MediumShading1-Accent5">
    <w:name w:val="Jacob document 1 MediumShading1-Accent5"/>
    <w:basedOn w:val="Jacob1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Jacob1MediumShading1-Accent6">
    <w:name w:val="Jacob document 1 MediumShading1-Accent6"/>
    <w:basedOn w:val="Jacob1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Jacob1MediumShading2">
    <w:name w:val="Jacob document 1 MediumShading2"/>
    <w:basedOn w:val="Jacob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1MediumShading2-Accent1">
    <w:name w:val="Jacob document 1 MediumShading2-Accent1"/>
    <w:basedOn w:val="Jacob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1MediumShading2-Accent2">
    <w:name w:val="Jacob document 1 MediumShading2-Accent2"/>
    <w:basedOn w:val="Jacob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1MediumShading2-Accent3">
    <w:name w:val="Jacob document 1 MediumShading2-Accent3"/>
    <w:basedOn w:val="Jacob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1MediumShading2-Accent4">
    <w:name w:val="Jacob document 1 MediumShading2-Accent4"/>
    <w:basedOn w:val="Jacob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1MediumShading2-Accent5">
    <w:name w:val="Jacob document 1 MediumShading2-Accent5"/>
    <w:basedOn w:val="Jacob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1MediumShading2-Accent6">
    <w:name w:val="Jacob document 1 MediumShading2-Accent6"/>
    <w:basedOn w:val="Jacob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1MediumList1">
    <w:name w:val="Jacob document 1 MediumList1"/>
    <w:basedOn w:val="Jacob1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Jacob1MediumList1-Accent1">
    <w:name w:val="Jacob document 1 MediumList1-Accent1"/>
    <w:basedOn w:val="Jacob1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Jacob1MediumList1-Accent2">
    <w:name w:val="Jacob document 1 MediumList1-Accent2"/>
    <w:basedOn w:val="Jacob1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Jacob1MediumList1-Accent3">
    <w:name w:val="Jacob document 1 MediumList1-Accent3"/>
    <w:basedOn w:val="Jacob1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Jacob1MediumList1-Accent4">
    <w:name w:val="Jacob document 1 MediumList1-Accent4"/>
    <w:basedOn w:val="Jacob1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Jacob1MediumList1-Accent5">
    <w:name w:val="Jacob document 1 MediumList1-Accent5"/>
    <w:basedOn w:val="Jacob1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Jacob1MediumList1-Accent6">
    <w:name w:val="Jacob document 1 MediumList1-Accent6"/>
    <w:basedOn w:val="Jacob1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Jacob1MediumList2">
    <w:name w:val="Jacob document 1 MediumList2"/>
    <w:basedOn w:val="Jacob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Jacob1MediumList2-Accent1">
    <w:name w:val="Jacob document 1 MediumList2-Accent1"/>
    <w:basedOn w:val="Jacob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Jacob1MediumList2-Accent2">
    <w:name w:val="Jacob document 1 MediumList2-Accent2"/>
    <w:basedOn w:val="Jacob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Jacob1MediumList2-Accent3">
    <w:name w:val="Jacob document 1 MediumList2-Accent3"/>
    <w:basedOn w:val="Jacob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Jacob1MediumList2-Accent4">
    <w:name w:val="Jacob document 1 MediumList2-Accent4"/>
    <w:basedOn w:val="Jacob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Jacob1MediumList2-Accent5">
    <w:name w:val="Jacob document 1 MediumList2-Accent5"/>
    <w:basedOn w:val="Jacob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Jacob1MediumList2-Accent6">
    <w:name w:val="Jacob document 1 MediumList2-Accent6"/>
    <w:basedOn w:val="Jacob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Jacob1MediumGrid1">
    <w:name w:val="Jacob document 1 MediumGrid1"/>
    <w:basedOn w:val="Jacob1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Jacob1MediumGrid1-Accent1">
    <w:name w:val="Jacob document 1 MediumGrid1-Accent1"/>
    <w:basedOn w:val="Jacob1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Jacob1MediumGrid1-Accent2">
    <w:name w:val="Jacob document 1 MediumGrid1-Accent2"/>
    <w:basedOn w:val="Jacob1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Jacob1MediumGrid1-Accent3">
    <w:name w:val="Jacob document 1 MediumGrid1-Accent3"/>
    <w:basedOn w:val="Jacob1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Jacob1MediumGrid1-Accent4">
    <w:name w:val="Jacob document 1 MediumGrid1-Accent4"/>
    <w:basedOn w:val="Jacob1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Jacob1MediumGrid1-Accent5">
    <w:name w:val="Jacob document 1 MediumGrid1-Accent5"/>
    <w:basedOn w:val="Jacob1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Jacob1MediumGrid1-Accent6">
    <w:name w:val="Jacob document 1 MediumGrid1-Accent6"/>
    <w:basedOn w:val="Jacob1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Jacob1MediumGrid2">
    <w:name w:val="Jacob document 1 MediumGrid2"/>
    <w:basedOn w:val="Jacob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Jacob1MediumGrid2-Accent1">
    <w:name w:val="Jacob document 1 MediumGrid2-Accent1"/>
    <w:basedOn w:val="Jacob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Jacob1MediumGrid2-Accent2">
    <w:name w:val="Jacob document 1 MediumGrid2-Accent2"/>
    <w:basedOn w:val="Jacob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Jacob1MediumGrid2-Accent3">
    <w:name w:val="Jacob document 1 MediumGrid2-Accent3"/>
    <w:basedOn w:val="Jacob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Jacob1MediumGrid2-Accent4">
    <w:name w:val="Jacob document 1 MediumGrid2-Accent4"/>
    <w:basedOn w:val="Jacob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Jacob1MediumGrid2-Accent5">
    <w:name w:val="Jacob document 1 MediumGrid2-Accent5"/>
    <w:basedOn w:val="Jacob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Jacob1MediumGrid2-Accent6">
    <w:name w:val="Jacob document 1 MediumGrid2-Accent6"/>
    <w:basedOn w:val="Jacob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Jacob1MediumGrid3">
    <w:name w:val="Jacob document 1 MediumGrid3"/>
    <w:basedOn w:val="Jacob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Jacob1MediumGrid3-Accent1">
    <w:name w:val="Jacob document 1 MediumGrid3-Accent1"/>
    <w:basedOn w:val="Jacob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Jacob1MediumGrid3-Accent2">
    <w:name w:val="Jacob document 1 MediumGrid3-Accent2"/>
    <w:basedOn w:val="Jacob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Jacob1MediumGrid3-Accent3">
    <w:name w:val="Jacob document 1 MediumGrid3-Accent3"/>
    <w:basedOn w:val="Jacob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Jacob1MediumGrid3-Accent4">
    <w:name w:val="Jacob document 1 MediumGrid3-Accent4"/>
    <w:basedOn w:val="Jacob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Jacob1MediumGrid3-Accent5">
    <w:name w:val="Jacob document 1 MediumGrid3-Accent5"/>
    <w:basedOn w:val="Jacob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Jacob1MediumGrid3-Accent6">
    <w:name w:val="Jacob document 1 MediumGrid3-Accent6"/>
    <w:basedOn w:val="Jacob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Jacob1DarkList">
    <w:name w:val="Jacob document 1 DarkList"/>
    <w:basedOn w:val="Jacob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Jacob1DarkList-Accent1">
    <w:name w:val="Jacob document 1 DarkList-Accent1"/>
    <w:basedOn w:val="Jacob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Jacob1DarkList-Accent2">
    <w:name w:val="Jacob document 1 DarkList-Accent2"/>
    <w:basedOn w:val="Jacob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Jacob1DarkList-Accent3">
    <w:name w:val="Jacob document 1 DarkList-Accent3"/>
    <w:basedOn w:val="Jacob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Jacob1DarkList-Accent4">
    <w:name w:val="Jacob document 1 DarkList-Accent4"/>
    <w:basedOn w:val="Jacob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Jacob1DarkList-Accent5">
    <w:name w:val="Jacob document 1 DarkList-Accent5"/>
    <w:basedOn w:val="Jacob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Jacob1DarkList-Accent6">
    <w:name w:val="Jacob document 1 DarkList-Accent6"/>
    <w:basedOn w:val="Jacob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Jacob1ColorfulShading">
    <w:name w:val="Jacob document 1 ColorfulShading"/>
    <w:basedOn w:val="Jacob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Jacob1ColorfulShading-Accent1">
    <w:name w:val="Jacob document 1 ColorfulShading-Accent1"/>
    <w:basedOn w:val="Jacob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Jacob1ColorfulShading-Accent2">
    <w:name w:val="Jacob document 1 ColorfulShading-Accent2"/>
    <w:basedOn w:val="Jacob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Jacob1ColorfulShading-Accent3">
    <w:name w:val="Jacob document 1 ColorfulShading-Accent3"/>
    <w:basedOn w:val="Jacob1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Jacob1ColorfulShading-Accent4">
    <w:name w:val="Jacob document 1 ColorfulShading-Accent4"/>
    <w:basedOn w:val="Jacob1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Jacob1ColorfulShading-Accent5">
    <w:name w:val="Jacob document 1 ColorfulShading-Accent5"/>
    <w:basedOn w:val="Jacob1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Jacob1ColorfulShading-Accent6">
    <w:name w:val="Jacob document 1 ColorfulShading-Accent6"/>
    <w:basedOn w:val="Jacob1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Jacob1ColorfulList">
    <w:name w:val="Jacob document 1 ColorfulList"/>
    <w:basedOn w:val="Jacob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Jacob1ColorfulList-Accent1">
    <w:name w:val="Jacob document 1 ColorfulList-Accent1"/>
    <w:basedOn w:val="Jacob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Jacob1ColorfulList-Accent2">
    <w:name w:val="Jacob document 1 ColorfulList-Accent2"/>
    <w:basedOn w:val="Jacob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Jacob1ColorfulList-Accent3">
    <w:name w:val="Jacob document 1 ColorfulList-Accent3"/>
    <w:basedOn w:val="Jacob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Jacob1ColorfulList-Accent4">
    <w:name w:val="Jacob document 1 ColorfulList-Accent4"/>
    <w:basedOn w:val="Jacob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Jacob1ColorfulList-Accent5">
    <w:name w:val="Jacob document 1 ColorfulList-Accent5"/>
    <w:basedOn w:val="Jacob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Jacob1ColorfulList-Accent6">
    <w:name w:val="Jacob document 1 ColorfulList-Accent6"/>
    <w:basedOn w:val="Jacob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Jacob1ColorfulGrid">
    <w:name w:val="Jacob document 1 ColorfulGrid"/>
    <w:basedOn w:val="Jacob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Jacob1ColorfulGrid-Accent1">
    <w:name w:val="Jacob document 1 ColorfulGrid-Accent1"/>
    <w:basedOn w:val="Jacob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Jacob1ColorfulGrid-Accent2">
    <w:name w:val="Jacob document 1 ColorfulGrid-Accent2"/>
    <w:basedOn w:val="Jacob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Jacob1ColorfulGrid-Accent3">
    <w:name w:val="Jacob document 1 ColorfulGrid-Accent3"/>
    <w:basedOn w:val="Jacob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Jacob1ColorfulGrid-Accent4">
    <w:name w:val="Jacob document 1 ColorfulGrid-Accent4"/>
    <w:basedOn w:val="Jacob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Jacob1ColorfulGrid-Accent5">
    <w:name w:val="Jacob document 1 ColorfulGrid-Accent5"/>
    <w:basedOn w:val="Jacob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Jacob1ColorfulGrid-Accent6">
    <w:name w:val="Jacob document 1 ColorfulGrid-Accent6"/>
    <w:basedOn w:val="Jacob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Jacob1Scripture">
    <w:name w:val="Jacob document 1 Scripture"/>
    <w:pPr>
      <w:spacing w:after="100" w:line="245" w:lineRule="auto"/>
    </w:pPr>
    <w:rPr>
      <w:rFonts w:ascii="Cambria" w:hAnsi="Cambria"/>
      <w:i/>
      <w:color w:val="333333"/>
      <w:sz w:val="20"/>
    </w:rPr>
  </w:style>
  <w:style w:type="paragraph" w:customStyle="1" w:styleId="Jacob1LegalCallout">
    <w:name w:val="Jacob document 1 LegalCallout"/>
    <w:pPr>
      <w:spacing w:after="120" w:line="245" w:lineRule="auto" w:before="80"/>
      <w:ind w:left="259" w:right="144"/>
    </w:pPr>
    <w:rPr>
      <w:rFonts w:ascii="Aptos" w:hAnsi="Aptos"/>
      <w:i w:val="0"/>
      <w:color w:val="1F4E79"/>
      <w:sz w:val="20"/>
    </w:rPr>
  </w:style>
  <w:style w:type="paragraph" w:customStyle="1" w:styleId="Jacob1DiscoveryCallout">
    <w:name w:val="Jacob document 1 DiscoveryCallout"/>
    <w:pPr>
      <w:spacing w:after="120" w:line="245" w:lineRule="auto" w:before="80"/>
      <w:ind w:left="259" w:right="144"/>
    </w:pPr>
    <w:rPr>
      <w:rFonts w:ascii="Aptos" w:hAnsi="Aptos"/>
      <w:i w:val="0"/>
      <w:color w:val="7F6000"/>
      <w:sz w:val="20"/>
    </w:rPr>
  </w:style>
  <w:style w:type="paragraph" w:customStyle="1" w:styleId="Jacob1GuardrailCallout">
    <w:name w:val="Jacob document 1 GuardrailCallout"/>
    <w:pPr>
      <w:spacing w:after="120" w:line="245" w:lineRule="auto" w:before="80"/>
      <w:ind w:left="259" w:right="144"/>
    </w:pPr>
    <w:rPr>
      <w:rFonts w:ascii="Aptos" w:hAnsi="Aptos"/>
      <w:i w:val="0"/>
      <w:color w:val="666666"/>
      <w:sz w:val="20"/>
    </w:rPr>
  </w:style>
  <w:style w:type="paragraph" w:customStyle="1" w:styleId="Jacob1BuildBox">
    <w:name w:val="Jacob document 1 BuildBox"/>
    <w:pPr>
      <w:spacing w:after="120" w:line="245" w:lineRule="auto" w:before="80"/>
      <w:ind w:left="259" w:right="144"/>
    </w:pPr>
    <w:rPr>
      <w:rFonts w:ascii="Aptos" w:hAnsi="Aptos"/>
      <w:i w:val="0"/>
      <w:color w:val="1F1F1F"/>
      <w:sz w:val="20"/>
    </w:rPr>
  </w:style>
  <w:style w:type="paragraph" w:customStyle="1" w:styleId="Jacob1Workbench">
    <w:name w:val="Jacob document 1 Workbench"/>
    <w:basedOn w:val="Jacob1DiscoveryCallout"/>
    <w:pPr>
      <w:spacing w:before="100" w:after="140"/>
      <w:ind w:left="259" w:right="144"/>
    </w:pPr>
    <w:rPr>
      <w:rFonts w:ascii="Aptos" w:hAnsi="Aptos"/>
      <w:color w:val="7F6000"/>
      <w:sz w:val="20"/>
    </w:rPr>
  </w:style>
  <w:style w:type="paragraph" w:customStyle="1" w:styleId="Jacob1Toolbox">
    <w:name w:val="Jacob document 1 Toolbox"/>
    <w:basedOn w:val="Jacob1LegalCallout"/>
    <w:pPr>
      <w:spacing w:before="100" w:after="140"/>
      <w:ind w:left="259" w:right="144"/>
    </w:pPr>
    <w:rPr>
      <w:rFonts w:ascii="Aptos" w:hAnsi="Aptos"/>
      <w:color w:val="1F4E79"/>
      <w:sz w:val="20"/>
    </w:rPr>
  </w:style>
  <w:style w:type="paragraph" w:styleId="Jacob2Normal">
    <w:name w:val="Jacob document 2 Normal"/>
    <w:qFormat/>
    <w:rsid w:val="00FC693F"/>
    <w:pPr>
      <w:widowControl/>
      <w:spacing w:after="100" w:line="250" w:lineRule="auto"/>
    </w:pPr>
    <w:rPr>
      <w:rFonts w:ascii="Aptos" w:hAnsi="Aptos"/>
      <w:sz w:val="21"/>
    </w:rPr>
  </w:style>
  <w:style w:type="paragraph" w:styleId="Jacob2Header">
    <w:name w:val="Jacob document 2 Header"/>
    <w:basedOn w:val="Jacob2Normal"/>
    <w:link w:val="Jacob2HeaderChar"/>
    <w:uiPriority w:val="99"/>
    <w:unhideWhenUsed/>
    <w:rsid w:val="00E618BF"/>
    <w:pPr>
      <w:tabs>
        <w:tab w:val="center" w:pos="4680"/>
        <w:tab w:val="right" w:pos="9360"/>
      </w:tabs>
      <w:spacing w:after="0" w:line="240" w:lineRule="auto"/>
    </w:pPr>
  </w:style>
  <w:style w:type="character" w:customStyle="1" w:styleId="Jacob2HeaderChar">
    <w:name w:val="Jacob document 2 HeaderChar"/>
    <w:basedOn w:val="Jacob2DefaultParagraphFont"/>
    <w:link w:val="Jacob2Header"/>
    <w:uiPriority w:val="99"/>
    <w:rsid w:val="00E618BF"/>
  </w:style>
  <w:style w:type="paragraph" w:styleId="Jacob2Footer">
    <w:name w:val="Jacob document 2 Footer"/>
    <w:basedOn w:val="Jacob2Normal"/>
    <w:link w:val="Jacob2FooterChar"/>
    <w:uiPriority w:val="99"/>
    <w:unhideWhenUsed/>
    <w:rsid w:val="00E618BF"/>
    <w:pPr>
      <w:tabs>
        <w:tab w:val="center" w:pos="4680"/>
        <w:tab w:val="right" w:pos="9360"/>
      </w:tabs>
      <w:spacing w:after="0" w:line="240" w:lineRule="auto"/>
    </w:pPr>
  </w:style>
  <w:style w:type="character" w:customStyle="1" w:styleId="Jacob2FooterChar">
    <w:name w:val="Jacob document 2 FooterChar"/>
    <w:basedOn w:val="Jacob2DefaultParagraphFont"/>
    <w:link w:val="Jacob2Footer"/>
    <w:uiPriority w:val="99"/>
    <w:rsid w:val="00E618BF"/>
  </w:style>
  <w:style w:type="paragraph" w:styleId="Jacob2Heading1">
    <w:name w:val="Jacob document 2 Heading1"/>
    <w:basedOn w:val="Jacob2Normal"/>
    <w:next w:val="Jacob2Normal"/>
    <w:link w:val="Jacob2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Jacob2Heading2">
    <w:name w:val="Jacob document 2 Heading2"/>
    <w:basedOn w:val="Jacob2Normal"/>
    <w:next w:val="Jacob2Normal"/>
    <w:link w:val="Jacob2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Jacob2Heading3">
    <w:name w:val="Jacob document 2 Heading3"/>
    <w:basedOn w:val="Jacob2Normal"/>
    <w:next w:val="Jacob2Normal"/>
    <w:link w:val="Jacob2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Jacob2Heading4">
    <w:name w:val="Jacob document 2 Heading4"/>
    <w:basedOn w:val="Jacob2Normal"/>
    <w:next w:val="Jacob2Normal"/>
    <w:link w:val="Jacob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Jacob2Heading5">
    <w:name w:val="Jacob document 2 Heading5"/>
    <w:basedOn w:val="Jacob2Normal"/>
    <w:next w:val="Jacob2Normal"/>
    <w:link w:val="Jacob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Jacob2Heading6">
    <w:name w:val="Jacob document 2 Heading6"/>
    <w:basedOn w:val="Jacob2Normal"/>
    <w:next w:val="Jacob2Normal"/>
    <w:link w:val="Jacob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Jacob2Heading7">
    <w:name w:val="Jacob document 2 Heading7"/>
    <w:basedOn w:val="Jacob2Normal"/>
    <w:next w:val="Jacob2Normal"/>
    <w:link w:val="Jacob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Jacob2Heading8">
    <w:name w:val="Jacob document 2 Heading8"/>
    <w:basedOn w:val="Jacob2Normal"/>
    <w:next w:val="Jacob2Normal"/>
    <w:link w:val="Jacob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Jacob2Heading9">
    <w:name w:val="Jacob document 2 Heading9"/>
    <w:basedOn w:val="Jacob2Normal"/>
    <w:next w:val="Jacob2Normal"/>
    <w:link w:val="Jacob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Jacob2DefaultParagraphFont">
    <w:name w:val="Jacob document 2 DefaultParagraphFont"/>
    <w:uiPriority w:val="1"/>
    <w:semiHidden/>
    <w:unhideWhenUsed/>
  </w:style>
  <w:style w:type="table" w:styleId="Jacob2TableNormal">
    <w:name w:val="Jacob document 2 TableNormal"/>
    <w:uiPriority w:val="99"/>
    <w:semiHidden/>
    <w:unhideWhenUsed/>
    <w:tblPr>
      <w:tblInd w:w="0" w:type="dxa"/>
      <w:tblCellMar>
        <w:top w:w="0" w:type="dxa"/>
        <w:left w:w="108" w:type="dxa"/>
        <w:bottom w:w="0" w:type="dxa"/>
        <w:right w:w="108" w:type="dxa"/>
      </w:tblCellMar>
    </w:tblPr>
  </w:style>
  <w:style w:type="numbering" w:styleId="Jacob2NoList">
    <w:name w:val="Jacob document 2 NoList"/>
    <w:uiPriority w:val="99"/>
    <w:semiHidden/>
    <w:unhideWhenUsed/>
  </w:style>
  <w:style w:type="paragraph" w:styleId="Jacob2NoSpacing">
    <w:name w:val="Jacob document 2 NoSpacing"/>
    <w:uiPriority w:val="1"/>
    <w:qFormat/>
    <w:rsid w:val="00FC693F"/>
    <w:pPr>
      <w:spacing w:after="0" w:line="240" w:lineRule="auto"/>
    </w:pPr>
  </w:style>
  <w:style w:type="character" w:customStyle="1" w:styleId="Jacob2Heading1Char">
    <w:name w:val="Jacob document 2 Heading1Char"/>
    <w:basedOn w:val="Jacob2DefaultParagraphFont"/>
    <w:link w:val="Jacob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2Heading2Char">
    <w:name w:val="Jacob document 2 Heading2Char"/>
    <w:basedOn w:val="Jacob2DefaultParagraphFont"/>
    <w:link w:val="Jacob2Heading2"/>
    <w:uiPriority w:val="9"/>
    <w:rsid w:val="00FC693F"/>
    <w:rPr>
      <w:rFonts w:asciiTheme="majorHAnsi" w:eastAsiaTheme="majorEastAsia" w:hAnsiTheme="majorHAnsi" w:cstheme="majorBidi"/>
      <w:b/>
      <w:bCs/>
      <w:color w:val="4F81BD" w:themeColor="accent1"/>
      <w:sz w:val="26"/>
      <w:szCs w:val="26"/>
    </w:rPr>
  </w:style>
  <w:style w:type="character" w:customStyle="1" w:styleId="Jacob2Heading3Char">
    <w:name w:val="Jacob document 2 Heading3Char"/>
    <w:basedOn w:val="Jacob2DefaultParagraphFont"/>
    <w:link w:val="Jacob2Heading3"/>
    <w:uiPriority w:val="9"/>
    <w:rsid w:val="00FC693F"/>
    <w:rPr>
      <w:rFonts w:asciiTheme="majorHAnsi" w:eastAsiaTheme="majorEastAsia" w:hAnsiTheme="majorHAnsi" w:cstheme="majorBidi"/>
      <w:b/>
      <w:bCs/>
      <w:color w:val="4F81BD" w:themeColor="accent1"/>
    </w:rPr>
  </w:style>
  <w:style w:type="paragraph" w:styleId="Jacob2Title">
    <w:name w:val="Jacob document 2 Title"/>
    <w:basedOn w:val="Jacob2Normal"/>
    <w:next w:val="Jacob2Normal"/>
    <w:link w:val="Jacob2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Jacob2TitleChar">
    <w:name w:val="Jacob document 2 TitleChar"/>
    <w:basedOn w:val="Jacob2DefaultParagraphFont"/>
    <w:link w:val="Jacob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Jacob2Subtitle">
    <w:name w:val="Jacob document 2 Subtitle"/>
    <w:basedOn w:val="Jacob2Normal"/>
    <w:next w:val="Jacob2Normal"/>
    <w:link w:val="Jacob2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Jacob2SubtitleChar">
    <w:name w:val="Jacob document 2 SubtitleChar"/>
    <w:basedOn w:val="Jacob2DefaultParagraphFont"/>
    <w:link w:val="Jacob2Subtitle"/>
    <w:uiPriority w:val="11"/>
    <w:rsid w:val="00FC693F"/>
    <w:rPr>
      <w:rFonts w:asciiTheme="majorHAnsi" w:eastAsiaTheme="majorEastAsia" w:hAnsiTheme="majorHAnsi" w:cstheme="majorBidi"/>
      <w:i/>
      <w:iCs/>
      <w:color w:val="4F81BD" w:themeColor="accent1"/>
      <w:spacing w:val="15"/>
      <w:sz w:val="24"/>
      <w:szCs w:val="24"/>
    </w:rPr>
  </w:style>
  <w:style w:type="paragraph" w:styleId="Jacob2ListParagraph">
    <w:name w:val="Jacob document 2 ListParagraph"/>
    <w:basedOn w:val="Jacob2Normal"/>
    <w:uiPriority w:val="34"/>
    <w:qFormat/>
    <w:rsid w:val="00FC693F"/>
    <w:pPr>
      <w:ind w:left="720"/>
      <w:contextualSpacing/>
    </w:pPr>
  </w:style>
  <w:style w:type="paragraph" w:styleId="Jacob2BodyText">
    <w:name w:val="Jacob document 2 BodyText"/>
    <w:basedOn w:val="Jacob2Normal"/>
    <w:link w:val="Jacob2BodyTextChar"/>
    <w:uiPriority w:val="99"/>
    <w:unhideWhenUsed/>
    <w:rsid w:val="00AA1D8D"/>
    <w:pPr>
      <w:spacing w:after="120"/>
    </w:pPr>
  </w:style>
  <w:style w:type="character" w:customStyle="1" w:styleId="Jacob2BodyTextChar">
    <w:name w:val="Jacob document 2 BodyTextChar"/>
    <w:basedOn w:val="Jacob2DefaultParagraphFont"/>
    <w:link w:val="Jacob2BodyText"/>
    <w:uiPriority w:val="99"/>
    <w:rsid w:val="00AA1D8D"/>
  </w:style>
  <w:style w:type="paragraph" w:styleId="Jacob2BodyText2">
    <w:name w:val="Jacob document 2 BodyText2"/>
    <w:basedOn w:val="Jacob2Normal"/>
    <w:link w:val="Jacob2BodyText2Char"/>
    <w:uiPriority w:val="99"/>
    <w:unhideWhenUsed/>
    <w:rsid w:val="00AA1D8D"/>
    <w:pPr>
      <w:spacing w:after="120" w:line="480" w:lineRule="auto"/>
    </w:pPr>
  </w:style>
  <w:style w:type="character" w:customStyle="1" w:styleId="Jacob2BodyText2Char">
    <w:name w:val="Jacob document 2 BodyText2Char"/>
    <w:basedOn w:val="Jacob2DefaultParagraphFont"/>
    <w:link w:val="Jacob2BodyText2"/>
    <w:uiPriority w:val="99"/>
    <w:rsid w:val="00AA1D8D"/>
  </w:style>
  <w:style w:type="paragraph" w:styleId="Jacob2BodyText3">
    <w:name w:val="Jacob document 2 BodyText3"/>
    <w:basedOn w:val="Jacob2Normal"/>
    <w:link w:val="Jacob2BodyText3Char"/>
    <w:uiPriority w:val="99"/>
    <w:unhideWhenUsed/>
    <w:rsid w:val="00AA1D8D"/>
    <w:pPr>
      <w:spacing w:after="120"/>
    </w:pPr>
    <w:rPr>
      <w:sz w:val="16"/>
      <w:szCs w:val="16"/>
    </w:rPr>
  </w:style>
  <w:style w:type="character" w:customStyle="1" w:styleId="Jacob2BodyText3Char">
    <w:name w:val="Jacob document 2 BodyText3Char"/>
    <w:basedOn w:val="Jacob2DefaultParagraphFont"/>
    <w:link w:val="Jacob2BodyText3"/>
    <w:uiPriority w:val="99"/>
    <w:rsid w:val="00AA1D8D"/>
    <w:rPr>
      <w:sz w:val="16"/>
      <w:szCs w:val="16"/>
    </w:rPr>
  </w:style>
  <w:style w:type="paragraph" w:styleId="Jacob2List">
    <w:name w:val="Jacob document 2 List"/>
    <w:basedOn w:val="Jacob2Normal"/>
    <w:uiPriority w:val="99"/>
    <w:unhideWhenUsed/>
    <w:rsid w:val="00AA1D8D"/>
    <w:pPr>
      <w:ind w:left="360" w:hanging="360"/>
      <w:contextualSpacing/>
    </w:pPr>
  </w:style>
  <w:style w:type="paragraph" w:styleId="Jacob2List2">
    <w:name w:val="Jacob document 2 List2"/>
    <w:basedOn w:val="Jacob2Normal"/>
    <w:uiPriority w:val="99"/>
    <w:unhideWhenUsed/>
    <w:rsid w:val="00326F90"/>
    <w:pPr>
      <w:ind w:left="720" w:hanging="360"/>
      <w:contextualSpacing/>
    </w:pPr>
  </w:style>
  <w:style w:type="paragraph" w:styleId="Jacob2List3">
    <w:name w:val="Jacob document 2 List3"/>
    <w:basedOn w:val="Jacob2Normal"/>
    <w:uiPriority w:val="99"/>
    <w:unhideWhenUsed/>
    <w:rsid w:val="00326F90"/>
    <w:pPr>
      <w:ind w:left="1080" w:hanging="360"/>
      <w:contextualSpacing/>
    </w:pPr>
  </w:style>
  <w:style w:type="paragraph" w:styleId="Jacob2ListBullet">
    <w:name w:val="Jacob document 2 ListBullet"/>
    <w:basedOn w:val="Jacob2Normal"/>
    <w:uiPriority w:val="99"/>
    <w:unhideWhenUsed/>
    <w:rsid w:val="00326F90"/>
    <w:pPr>
      <w:numPr>
        <w:numId w:val="19"/>
      </w:numPr>
      <w:contextualSpacing/>
    </w:pPr>
  </w:style>
  <w:style w:type="paragraph" w:styleId="Jacob2ListBullet2">
    <w:name w:val="Jacob document 2 ListBullet2"/>
    <w:basedOn w:val="Jacob2Normal"/>
    <w:uiPriority w:val="99"/>
    <w:unhideWhenUsed/>
    <w:rsid w:val="00326F90"/>
    <w:pPr>
      <w:numPr>
        <w:numId w:val="20"/>
      </w:numPr>
      <w:contextualSpacing/>
    </w:pPr>
  </w:style>
  <w:style w:type="paragraph" w:styleId="Jacob2ListBullet3">
    <w:name w:val="Jacob document 2 ListBullet3"/>
    <w:basedOn w:val="Jacob2Normal"/>
    <w:uiPriority w:val="99"/>
    <w:unhideWhenUsed/>
    <w:rsid w:val="00326F90"/>
    <w:pPr>
      <w:numPr>
        <w:numId w:val="21"/>
      </w:numPr>
      <w:contextualSpacing/>
    </w:pPr>
  </w:style>
  <w:style w:type="paragraph" w:styleId="Jacob2ListNumber">
    <w:name w:val="Jacob document 2 ListNumber"/>
    <w:basedOn w:val="Jacob2Normal"/>
    <w:uiPriority w:val="99"/>
    <w:unhideWhenUsed/>
    <w:rsid w:val="00326F90"/>
    <w:pPr>
      <w:numPr>
        <w:numId w:val="23"/>
      </w:numPr>
      <w:contextualSpacing/>
    </w:pPr>
  </w:style>
  <w:style w:type="paragraph" w:styleId="Jacob2ListNumber2">
    <w:name w:val="Jacob document 2 ListNumber2"/>
    <w:basedOn w:val="Jacob2Normal"/>
    <w:uiPriority w:val="99"/>
    <w:unhideWhenUsed/>
    <w:rsid w:val="0029639D"/>
    <w:pPr>
      <w:numPr>
        <w:numId w:val="24"/>
      </w:numPr>
      <w:contextualSpacing/>
    </w:pPr>
  </w:style>
  <w:style w:type="paragraph" w:styleId="Jacob2ListNumber3">
    <w:name w:val="Jacob document 2 ListNumber3"/>
    <w:basedOn w:val="Jacob2Normal"/>
    <w:uiPriority w:val="99"/>
    <w:unhideWhenUsed/>
    <w:rsid w:val="0029639D"/>
    <w:pPr>
      <w:numPr>
        <w:numId w:val="25"/>
      </w:numPr>
      <w:contextualSpacing/>
    </w:pPr>
  </w:style>
  <w:style w:type="paragraph" w:styleId="Jacob2ListContinue">
    <w:name w:val="Jacob document 2 ListContinue"/>
    <w:basedOn w:val="Jacob2Normal"/>
    <w:uiPriority w:val="99"/>
    <w:unhideWhenUsed/>
    <w:rsid w:val="0029639D"/>
    <w:pPr>
      <w:spacing w:after="120"/>
      <w:ind w:left="360"/>
      <w:contextualSpacing/>
    </w:pPr>
  </w:style>
  <w:style w:type="paragraph" w:styleId="Jacob2ListContinue2">
    <w:name w:val="Jacob document 2 ListContinue2"/>
    <w:basedOn w:val="Jacob2Normal"/>
    <w:uiPriority w:val="99"/>
    <w:unhideWhenUsed/>
    <w:rsid w:val="0029639D"/>
    <w:pPr>
      <w:spacing w:after="120"/>
      <w:ind w:left="720"/>
      <w:contextualSpacing/>
    </w:pPr>
  </w:style>
  <w:style w:type="paragraph" w:styleId="Jacob2ListContinue3">
    <w:name w:val="Jacob document 2 ListContinue3"/>
    <w:basedOn w:val="Jacob2Normal"/>
    <w:uiPriority w:val="99"/>
    <w:unhideWhenUsed/>
    <w:rsid w:val="0029639D"/>
    <w:pPr>
      <w:spacing w:after="120"/>
      <w:ind w:left="1080"/>
      <w:contextualSpacing/>
    </w:pPr>
  </w:style>
  <w:style w:type="paragraph" w:styleId="Jacob2MacroText">
    <w:name w:val="Jacob document 2 MacroText"/>
    <w:link w:val="Jacob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Jacob2MacroTextChar">
    <w:name w:val="Jacob document 2 MacroTextChar"/>
    <w:basedOn w:val="Jacob2DefaultParagraphFont"/>
    <w:link w:val="Jacob2MacroText"/>
    <w:uiPriority w:val="99"/>
    <w:rsid w:val="0029639D"/>
    <w:rPr>
      <w:rFonts w:ascii="Courier" w:hAnsi="Courier"/>
      <w:sz w:val="20"/>
      <w:szCs w:val="20"/>
    </w:rPr>
  </w:style>
  <w:style w:type="paragraph" w:styleId="Jacob2Quote">
    <w:name w:val="Jacob document 2 Quote"/>
    <w:basedOn w:val="Jacob2Normal"/>
    <w:next w:val="Jacob2Normal"/>
    <w:link w:val="Jacob2QuoteChar"/>
    <w:uiPriority w:val="29"/>
    <w:qFormat/>
    <w:rsid w:val="00FC693F"/>
    <w:rPr>
      <w:i/>
      <w:iCs/>
      <w:color w:val="000000" w:themeColor="text1"/>
    </w:rPr>
  </w:style>
  <w:style w:type="character" w:customStyle="1" w:styleId="Jacob2QuoteChar">
    <w:name w:val="Jacob document 2 QuoteChar"/>
    <w:basedOn w:val="Jacob2DefaultParagraphFont"/>
    <w:link w:val="Jacob2Quote"/>
    <w:uiPriority w:val="29"/>
    <w:rsid w:val="00FC693F"/>
    <w:rPr>
      <w:i/>
      <w:iCs/>
      <w:color w:val="000000" w:themeColor="text1"/>
    </w:rPr>
  </w:style>
  <w:style w:type="character" w:customStyle="1" w:styleId="Jacob2Heading4Char">
    <w:name w:val="Jacob document 2 Heading4Char"/>
    <w:basedOn w:val="Jacob2DefaultParagraphFont"/>
    <w:link w:val="Jacob2Heading4"/>
    <w:uiPriority w:val="9"/>
    <w:semiHidden/>
    <w:rsid w:val="00FC693F"/>
    <w:rPr>
      <w:rFonts w:asciiTheme="majorHAnsi" w:eastAsiaTheme="majorEastAsia" w:hAnsiTheme="majorHAnsi" w:cstheme="majorBidi"/>
      <w:b/>
      <w:bCs/>
      <w:i/>
      <w:iCs/>
      <w:color w:val="4F81BD" w:themeColor="accent1"/>
    </w:rPr>
  </w:style>
  <w:style w:type="character" w:customStyle="1" w:styleId="Jacob2Heading5Char">
    <w:name w:val="Jacob document 2 Heading5Char"/>
    <w:basedOn w:val="Jacob2DefaultParagraphFont"/>
    <w:link w:val="Jacob2Heading5"/>
    <w:uiPriority w:val="9"/>
    <w:semiHidden/>
    <w:rsid w:val="00FC693F"/>
    <w:rPr>
      <w:rFonts w:asciiTheme="majorHAnsi" w:eastAsiaTheme="majorEastAsia" w:hAnsiTheme="majorHAnsi" w:cstheme="majorBidi"/>
      <w:color w:val="243F60" w:themeColor="accent1" w:themeShade="7F"/>
    </w:rPr>
  </w:style>
  <w:style w:type="character" w:customStyle="1" w:styleId="Jacob2Heading6Char">
    <w:name w:val="Jacob document 2 Heading6Char"/>
    <w:basedOn w:val="Jacob2DefaultParagraphFont"/>
    <w:link w:val="Jacob2Heading6"/>
    <w:uiPriority w:val="9"/>
    <w:semiHidden/>
    <w:rsid w:val="00FC693F"/>
    <w:rPr>
      <w:rFonts w:asciiTheme="majorHAnsi" w:eastAsiaTheme="majorEastAsia" w:hAnsiTheme="majorHAnsi" w:cstheme="majorBidi"/>
      <w:i/>
      <w:iCs/>
      <w:color w:val="243F60" w:themeColor="accent1" w:themeShade="7F"/>
    </w:rPr>
  </w:style>
  <w:style w:type="character" w:customStyle="1" w:styleId="Jacob2Heading7Char">
    <w:name w:val="Jacob document 2 Heading7Char"/>
    <w:basedOn w:val="Jacob2DefaultParagraphFont"/>
    <w:link w:val="Jacob2Heading7"/>
    <w:uiPriority w:val="9"/>
    <w:semiHidden/>
    <w:rsid w:val="00FC693F"/>
    <w:rPr>
      <w:rFonts w:asciiTheme="majorHAnsi" w:eastAsiaTheme="majorEastAsia" w:hAnsiTheme="majorHAnsi" w:cstheme="majorBidi"/>
      <w:i/>
      <w:iCs/>
      <w:color w:val="404040" w:themeColor="text1" w:themeTint="BF"/>
    </w:rPr>
  </w:style>
  <w:style w:type="character" w:customStyle="1" w:styleId="Jacob2Heading8Char">
    <w:name w:val="Jacob document 2 Heading8Char"/>
    <w:basedOn w:val="Jacob2DefaultParagraphFont"/>
    <w:link w:val="Jacob2Heading8"/>
    <w:uiPriority w:val="9"/>
    <w:semiHidden/>
    <w:rsid w:val="00FC693F"/>
    <w:rPr>
      <w:rFonts w:asciiTheme="majorHAnsi" w:eastAsiaTheme="majorEastAsia" w:hAnsiTheme="majorHAnsi" w:cstheme="majorBidi"/>
      <w:color w:val="4F81BD" w:themeColor="accent1"/>
      <w:sz w:val="20"/>
      <w:szCs w:val="20"/>
    </w:rPr>
  </w:style>
  <w:style w:type="character" w:customStyle="1" w:styleId="Jacob2Heading9Char">
    <w:name w:val="Jacob document 2 Heading9Char"/>
    <w:basedOn w:val="Jacob2DefaultParagraphFont"/>
    <w:link w:val="Jacob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Jacob2Caption">
    <w:name w:val="Jacob document 2 Caption"/>
    <w:basedOn w:val="Jacob2Normal"/>
    <w:next w:val="Jacob2Normal"/>
    <w:uiPriority w:val="35"/>
    <w:semiHidden/>
    <w:unhideWhenUsed/>
    <w:qFormat/>
    <w:rsid w:val="00FC693F"/>
    <w:pPr>
      <w:spacing w:line="240" w:lineRule="auto"/>
    </w:pPr>
    <w:rPr>
      <w:b/>
      <w:bCs/>
      <w:color w:val="4F81BD" w:themeColor="accent1"/>
      <w:sz w:val="18"/>
      <w:szCs w:val="18"/>
    </w:rPr>
  </w:style>
  <w:style w:type="character" w:styleId="Jacob2Strong">
    <w:name w:val="Jacob document 2 Strong"/>
    <w:basedOn w:val="Jacob2DefaultParagraphFont"/>
    <w:uiPriority w:val="22"/>
    <w:qFormat/>
    <w:rsid w:val="00FC693F"/>
    <w:rPr>
      <w:b/>
      <w:bCs/>
    </w:rPr>
  </w:style>
  <w:style w:type="character" w:styleId="Jacob2Emphasis">
    <w:name w:val="Jacob document 2 Emphasis"/>
    <w:basedOn w:val="Jacob2DefaultParagraphFont"/>
    <w:uiPriority w:val="20"/>
    <w:qFormat/>
    <w:rsid w:val="00FC693F"/>
    <w:rPr>
      <w:i/>
      <w:iCs/>
    </w:rPr>
  </w:style>
  <w:style w:type="paragraph" w:styleId="Jacob2IntenseQuote">
    <w:name w:val="Jacob document 2 IntenseQuote"/>
    <w:basedOn w:val="Jacob2Normal"/>
    <w:next w:val="Jacob2Normal"/>
    <w:link w:val="Jacob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Jacob2IntenseQuoteChar">
    <w:name w:val="Jacob document 2 IntenseQuoteChar"/>
    <w:basedOn w:val="Jacob2DefaultParagraphFont"/>
    <w:link w:val="Jacob2IntenseQuote"/>
    <w:uiPriority w:val="30"/>
    <w:rsid w:val="00FC693F"/>
    <w:rPr>
      <w:b/>
      <w:bCs/>
      <w:i/>
      <w:iCs/>
      <w:color w:val="4F81BD" w:themeColor="accent1"/>
    </w:rPr>
  </w:style>
  <w:style w:type="character" w:styleId="Jacob2SubtleEmphasis">
    <w:name w:val="Jacob document 2 SubtleEmphasis"/>
    <w:basedOn w:val="Jacob2DefaultParagraphFont"/>
    <w:uiPriority w:val="19"/>
    <w:qFormat/>
    <w:rsid w:val="00FC693F"/>
    <w:rPr>
      <w:i/>
      <w:iCs/>
      <w:color w:val="808080" w:themeColor="text1" w:themeTint="7F"/>
    </w:rPr>
  </w:style>
  <w:style w:type="character" w:styleId="Jacob2IntenseEmphasis">
    <w:name w:val="Jacob document 2 IntenseEmphasis"/>
    <w:basedOn w:val="Jacob2DefaultParagraphFont"/>
    <w:uiPriority w:val="21"/>
    <w:qFormat/>
    <w:rsid w:val="00FC693F"/>
    <w:rPr>
      <w:b/>
      <w:bCs/>
      <w:i/>
      <w:iCs/>
      <w:color w:val="4F81BD" w:themeColor="accent1"/>
    </w:rPr>
  </w:style>
  <w:style w:type="character" w:styleId="Jacob2SubtleReference">
    <w:name w:val="Jacob document 2 SubtleReference"/>
    <w:basedOn w:val="Jacob2DefaultParagraphFont"/>
    <w:uiPriority w:val="31"/>
    <w:qFormat/>
    <w:rsid w:val="00FC693F"/>
    <w:rPr>
      <w:smallCaps/>
      <w:color w:val="C0504D" w:themeColor="accent2"/>
      <w:u w:val="single"/>
    </w:rPr>
  </w:style>
  <w:style w:type="character" w:styleId="Jacob2IntenseReference">
    <w:name w:val="Jacob document 2 IntenseReference"/>
    <w:basedOn w:val="Jacob2DefaultParagraphFont"/>
    <w:uiPriority w:val="32"/>
    <w:qFormat/>
    <w:rsid w:val="00FC693F"/>
    <w:rPr>
      <w:b/>
      <w:bCs/>
      <w:smallCaps/>
      <w:color w:val="C0504D" w:themeColor="accent2"/>
      <w:spacing w:val="5"/>
      <w:u w:val="single"/>
    </w:rPr>
  </w:style>
  <w:style w:type="character" w:styleId="Jacob2BookTitle">
    <w:name w:val="Jacob document 2 BookTitle"/>
    <w:basedOn w:val="Jacob2DefaultParagraphFont"/>
    <w:uiPriority w:val="33"/>
    <w:qFormat/>
    <w:rsid w:val="00FC693F"/>
    <w:rPr>
      <w:b/>
      <w:bCs/>
      <w:smallCaps/>
      <w:spacing w:val="5"/>
    </w:rPr>
  </w:style>
  <w:style w:type="paragraph" w:styleId="Jacob2TOCHeading">
    <w:name w:val="Jacob document 2 TOCHeading"/>
    <w:basedOn w:val="Jacob2Heading1"/>
    <w:next w:val="Jacob2Normal"/>
    <w:uiPriority w:val="39"/>
    <w:semiHidden/>
    <w:unhideWhenUsed/>
    <w:qFormat/>
    <w:rsid w:val="00FC693F"/>
    <w:pPr>
      <w:outlineLvl w:val="9"/>
    </w:pPr>
  </w:style>
  <w:style w:type="table" w:styleId="Jacob2TableGrid">
    <w:name w:val="Jacob document 2 TableGrid"/>
    <w:basedOn w:val="Jacob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Jacob2LightShading">
    <w:name w:val="Jacob document 2 LightShading"/>
    <w:basedOn w:val="Jacob2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cob2LightShading-Accent1">
    <w:name w:val="Jacob document 2 LightShading-Accent1"/>
    <w:basedOn w:val="Jacob2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cob2LightShading-Accent2">
    <w:name w:val="Jacob document 2 LightShading-Accent2"/>
    <w:basedOn w:val="Jacob2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cob2LightShading-Accent3">
    <w:name w:val="Jacob document 2 LightShading-Accent3"/>
    <w:basedOn w:val="Jacob2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cob2LightShading-Accent4">
    <w:name w:val="Jacob document 2 LightShading-Accent4"/>
    <w:basedOn w:val="Jacob2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cob2LightShading-Accent5">
    <w:name w:val="Jacob document 2 LightShading-Accent5"/>
    <w:basedOn w:val="Jacob2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cob2LightShading-Accent6">
    <w:name w:val="Jacob document 2 LightShading-Accent6"/>
    <w:basedOn w:val="Jacob2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cob2LightList">
    <w:name w:val="Jacob document 2 LightList"/>
    <w:basedOn w:val="Jacob2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cob2LightList-Accent1">
    <w:name w:val="Jacob document 2 LightList-Accent1"/>
    <w:basedOn w:val="Jacob2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cob2LightList-Accent2">
    <w:name w:val="Jacob document 2 LightList-Accent2"/>
    <w:basedOn w:val="Jacob2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cob2LightList-Accent3">
    <w:name w:val="Jacob document 2 LightList-Accent3"/>
    <w:basedOn w:val="Jacob2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cob2LightList-Accent4">
    <w:name w:val="Jacob document 2 LightList-Accent4"/>
    <w:basedOn w:val="Jacob2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cob2LightList-Accent5">
    <w:name w:val="Jacob document 2 LightList-Accent5"/>
    <w:basedOn w:val="Jacob2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cob2LightList-Accent6">
    <w:name w:val="Jacob document 2 LightList-Accent6"/>
    <w:basedOn w:val="Jacob2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cob2LightGrid">
    <w:name w:val="Jacob document 2 LightGrid"/>
    <w:basedOn w:val="Jacob2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cob2LightGrid-Accent1">
    <w:name w:val="Jacob document 2 LightGrid-Accent1"/>
    <w:basedOn w:val="Jacob2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cob2LightGrid-Accent2">
    <w:name w:val="Jacob document 2 LightGrid-Accent2"/>
    <w:basedOn w:val="Jacob2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cob2LightGrid-Accent3">
    <w:name w:val="Jacob document 2 LightGrid-Accent3"/>
    <w:basedOn w:val="Jacob2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cob2LightGrid-Accent4">
    <w:name w:val="Jacob document 2 LightGrid-Accent4"/>
    <w:basedOn w:val="Jacob2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cob2LightGrid-Accent5">
    <w:name w:val="Jacob document 2 LightGrid-Accent5"/>
    <w:basedOn w:val="Jacob2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cob2LightGrid-Accent6">
    <w:name w:val="Jacob document 2 LightGrid-Accent6"/>
    <w:basedOn w:val="Jacob2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cob2MediumShading1">
    <w:name w:val="Jacob document 2 MediumShading1"/>
    <w:basedOn w:val="Jacob2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Jacob2MediumShading1-Accent1">
    <w:name w:val="Jacob document 2 MediumShading1-Accent1"/>
    <w:basedOn w:val="Jacob2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Jacob2MediumShading1-Accent2">
    <w:name w:val="Jacob document 2 MediumShading1-Accent2"/>
    <w:basedOn w:val="Jacob2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Jacob2MediumShading1-Accent3">
    <w:name w:val="Jacob document 2 MediumShading1-Accent3"/>
    <w:basedOn w:val="Jacob2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Jacob2MediumShading1-Accent4">
    <w:name w:val="Jacob document 2 MediumShading1-Accent4"/>
    <w:basedOn w:val="Jacob2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Jacob2MediumShading1-Accent5">
    <w:name w:val="Jacob document 2 MediumShading1-Accent5"/>
    <w:basedOn w:val="Jacob2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Jacob2MediumShading1-Accent6">
    <w:name w:val="Jacob document 2 MediumShading1-Accent6"/>
    <w:basedOn w:val="Jacob2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Jacob2MediumShading2">
    <w:name w:val="Jacob document 2 MediumShading2"/>
    <w:basedOn w:val="Jacob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2MediumShading2-Accent1">
    <w:name w:val="Jacob document 2 MediumShading2-Accent1"/>
    <w:basedOn w:val="Jacob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2MediumShading2-Accent2">
    <w:name w:val="Jacob document 2 MediumShading2-Accent2"/>
    <w:basedOn w:val="Jacob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2MediumShading2-Accent3">
    <w:name w:val="Jacob document 2 MediumShading2-Accent3"/>
    <w:basedOn w:val="Jacob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2MediumShading2-Accent4">
    <w:name w:val="Jacob document 2 MediumShading2-Accent4"/>
    <w:basedOn w:val="Jacob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2MediumShading2-Accent5">
    <w:name w:val="Jacob document 2 MediumShading2-Accent5"/>
    <w:basedOn w:val="Jacob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2MediumShading2-Accent6">
    <w:name w:val="Jacob document 2 MediumShading2-Accent6"/>
    <w:basedOn w:val="Jacob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cob2MediumList1">
    <w:name w:val="Jacob document 2 MediumList1"/>
    <w:basedOn w:val="Jacob2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Jacob2MediumList1-Accent1">
    <w:name w:val="Jacob document 2 MediumList1-Accent1"/>
    <w:basedOn w:val="Jacob2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Jacob2MediumList1-Accent2">
    <w:name w:val="Jacob document 2 MediumList1-Accent2"/>
    <w:basedOn w:val="Jacob2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Jacob2MediumList1-Accent3">
    <w:name w:val="Jacob document 2 MediumList1-Accent3"/>
    <w:basedOn w:val="Jacob2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Jacob2MediumList1-Accent4">
    <w:name w:val="Jacob document 2 MediumList1-Accent4"/>
    <w:basedOn w:val="Jacob2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Jacob2MediumList1-Accent5">
    <w:name w:val="Jacob document 2 MediumList1-Accent5"/>
    <w:basedOn w:val="Jacob2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Jacob2MediumList1-Accent6">
    <w:name w:val="Jacob document 2 MediumList1-Accent6"/>
    <w:basedOn w:val="Jacob2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Jacob2MediumList2">
    <w:name w:val="Jacob document 2 MediumList2"/>
    <w:basedOn w:val="Jacob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Jacob2MediumList2-Accent1">
    <w:name w:val="Jacob document 2 MediumList2-Accent1"/>
    <w:basedOn w:val="Jacob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Jacob2MediumList2-Accent2">
    <w:name w:val="Jacob document 2 MediumList2-Accent2"/>
    <w:basedOn w:val="Jacob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Jacob2MediumList2-Accent3">
    <w:name w:val="Jacob document 2 MediumList2-Accent3"/>
    <w:basedOn w:val="Jacob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Jacob2MediumList2-Accent4">
    <w:name w:val="Jacob document 2 MediumList2-Accent4"/>
    <w:basedOn w:val="Jacob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Jacob2MediumList2-Accent5">
    <w:name w:val="Jacob document 2 MediumList2-Accent5"/>
    <w:basedOn w:val="Jacob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Jacob2MediumList2-Accent6">
    <w:name w:val="Jacob document 2 MediumList2-Accent6"/>
    <w:basedOn w:val="Jacob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Jacob2MediumGrid1">
    <w:name w:val="Jacob document 2 MediumGrid1"/>
    <w:basedOn w:val="Jacob2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Jacob2MediumGrid1-Accent1">
    <w:name w:val="Jacob document 2 MediumGrid1-Accent1"/>
    <w:basedOn w:val="Jacob2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Jacob2MediumGrid1-Accent2">
    <w:name w:val="Jacob document 2 MediumGrid1-Accent2"/>
    <w:basedOn w:val="Jacob2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Jacob2MediumGrid1-Accent3">
    <w:name w:val="Jacob document 2 MediumGrid1-Accent3"/>
    <w:basedOn w:val="Jacob2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Jacob2MediumGrid1-Accent4">
    <w:name w:val="Jacob document 2 MediumGrid1-Accent4"/>
    <w:basedOn w:val="Jacob2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Jacob2MediumGrid1-Accent5">
    <w:name w:val="Jacob document 2 MediumGrid1-Accent5"/>
    <w:basedOn w:val="Jacob2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Jacob2MediumGrid1-Accent6">
    <w:name w:val="Jacob document 2 MediumGrid1-Accent6"/>
    <w:basedOn w:val="Jacob2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Jacob2MediumGrid2">
    <w:name w:val="Jacob document 2 MediumGrid2"/>
    <w:basedOn w:val="Jacob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Jacob2MediumGrid2-Accent1">
    <w:name w:val="Jacob document 2 MediumGrid2-Accent1"/>
    <w:basedOn w:val="Jacob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Jacob2MediumGrid2-Accent2">
    <w:name w:val="Jacob document 2 MediumGrid2-Accent2"/>
    <w:basedOn w:val="Jacob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Jacob2MediumGrid2-Accent3">
    <w:name w:val="Jacob document 2 MediumGrid2-Accent3"/>
    <w:basedOn w:val="Jacob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Jacob2MediumGrid2-Accent4">
    <w:name w:val="Jacob document 2 MediumGrid2-Accent4"/>
    <w:basedOn w:val="Jacob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Jacob2MediumGrid2-Accent5">
    <w:name w:val="Jacob document 2 MediumGrid2-Accent5"/>
    <w:basedOn w:val="Jacob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Jacob2MediumGrid2-Accent6">
    <w:name w:val="Jacob document 2 MediumGrid2-Accent6"/>
    <w:basedOn w:val="Jacob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Jacob2MediumGrid3">
    <w:name w:val="Jacob document 2 MediumGrid3"/>
    <w:basedOn w:val="Jacob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Jacob2MediumGrid3-Accent1">
    <w:name w:val="Jacob document 2 MediumGrid3-Accent1"/>
    <w:basedOn w:val="Jacob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Jacob2MediumGrid3-Accent2">
    <w:name w:val="Jacob document 2 MediumGrid3-Accent2"/>
    <w:basedOn w:val="Jacob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Jacob2MediumGrid3-Accent3">
    <w:name w:val="Jacob document 2 MediumGrid3-Accent3"/>
    <w:basedOn w:val="Jacob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Jacob2MediumGrid3-Accent4">
    <w:name w:val="Jacob document 2 MediumGrid3-Accent4"/>
    <w:basedOn w:val="Jacob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Jacob2MediumGrid3-Accent5">
    <w:name w:val="Jacob document 2 MediumGrid3-Accent5"/>
    <w:basedOn w:val="Jacob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Jacob2MediumGrid3-Accent6">
    <w:name w:val="Jacob document 2 MediumGrid3-Accent6"/>
    <w:basedOn w:val="Jacob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Jacob2DarkList">
    <w:name w:val="Jacob document 2 DarkList"/>
    <w:basedOn w:val="Jacob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Jacob2DarkList-Accent1">
    <w:name w:val="Jacob document 2 DarkList-Accent1"/>
    <w:basedOn w:val="Jacob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Jacob2DarkList-Accent2">
    <w:name w:val="Jacob document 2 DarkList-Accent2"/>
    <w:basedOn w:val="Jacob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Jacob2DarkList-Accent3">
    <w:name w:val="Jacob document 2 DarkList-Accent3"/>
    <w:basedOn w:val="Jacob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Jacob2DarkList-Accent4">
    <w:name w:val="Jacob document 2 DarkList-Accent4"/>
    <w:basedOn w:val="Jacob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Jacob2DarkList-Accent5">
    <w:name w:val="Jacob document 2 DarkList-Accent5"/>
    <w:basedOn w:val="Jacob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Jacob2DarkList-Accent6">
    <w:name w:val="Jacob document 2 DarkList-Accent6"/>
    <w:basedOn w:val="Jacob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Jacob2ColorfulShading">
    <w:name w:val="Jacob document 2 ColorfulShading"/>
    <w:basedOn w:val="Jacob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Jacob2ColorfulShading-Accent1">
    <w:name w:val="Jacob document 2 ColorfulShading-Accent1"/>
    <w:basedOn w:val="Jacob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Jacob2ColorfulShading-Accent2">
    <w:name w:val="Jacob document 2 ColorfulShading-Accent2"/>
    <w:basedOn w:val="Jacob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Jacob2ColorfulShading-Accent3">
    <w:name w:val="Jacob document 2 ColorfulShading-Accent3"/>
    <w:basedOn w:val="Jacob2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Jacob2ColorfulShading-Accent4">
    <w:name w:val="Jacob document 2 ColorfulShading-Accent4"/>
    <w:basedOn w:val="Jacob2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Jacob2ColorfulShading-Accent5">
    <w:name w:val="Jacob document 2 ColorfulShading-Accent5"/>
    <w:basedOn w:val="Jacob2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Jacob2ColorfulShading-Accent6">
    <w:name w:val="Jacob document 2 ColorfulShading-Accent6"/>
    <w:basedOn w:val="Jacob2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Jacob2ColorfulList">
    <w:name w:val="Jacob document 2 ColorfulList"/>
    <w:basedOn w:val="Jacob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Jacob2ColorfulList-Accent1">
    <w:name w:val="Jacob document 2 ColorfulList-Accent1"/>
    <w:basedOn w:val="Jacob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Jacob2ColorfulList-Accent2">
    <w:name w:val="Jacob document 2 ColorfulList-Accent2"/>
    <w:basedOn w:val="Jacob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Jacob2ColorfulList-Accent3">
    <w:name w:val="Jacob document 2 ColorfulList-Accent3"/>
    <w:basedOn w:val="Jacob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Jacob2ColorfulList-Accent4">
    <w:name w:val="Jacob document 2 ColorfulList-Accent4"/>
    <w:basedOn w:val="Jacob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Jacob2ColorfulList-Accent5">
    <w:name w:val="Jacob document 2 ColorfulList-Accent5"/>
    <w:basedOn w:val="Jacob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Jacob2ColorfulList-Accent6">
    <w:name w:val="Jacob document 2 ColorfulList-Accent6"/>
    <w:basedOn w:val="Jacob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Jacob2ColorfulGrid">
    <w:name w:val="Jacob document 2 ColorfulGrid"/>
    <w:basedOn w:val="Jacob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Jacob2ColorfulGrid-Accent1">
    <w:name w:val="Jacob document 2 ColorfulGrid-Accent1"/>
    <w:basedOn w:val="Jacob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Jacob2ColorfulGrid-Accent2">
    <w:name w:val="Jacob document 2 ColorfulGrid-Accent2"/>
    <w:basedOn w:val="Jacob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Jacob2ColorfulGrid-Accent3">
    <w:name w:val="Jacob document 2 ColorfulGrid-Accent3"/>
    <w:basedOn w:val="Jacob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Jacob2ColorfulGrid-Accent4">
    <w:name w:val="Jacob document 2 ColorfulGrid-Accent4"/>
    <w:basedOn w:val="Jacob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Jacob2ColorfulGrid-Accent5">
    <w:name w:val="Jacob document 2 ColorfulGrid-Accent5"/>
    <w:basedOn w:val="Jacob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Jacob2ColorfulGrid-Accent6">
    <w:name w:val="Jacob document 2 ColorfulGrid-Accent6"/>
    <w:basedOn w:val="Jacob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Jacob2Scripture">
    <w:name w:val="Jacob document 2 Scripture"/>
    <w:pPr>
      <w:spacing w:after="100" w:line="245" w:lineRule="auto"/>
    </w:pPr>
    <w:rPr>
      <w:rFonts w:ascii="Cambria" w:hAnsi="Cambria"/>
      <w:i/>
      <w:color w:val="333333"/>
      <w:sz w:val="20"/>
    </w:rPr>
  </w:style>
  <w:style w:type="paragraph" w:customStyle="1" w:styleId="Jacob2LegalCallout">
    <w:name w:val="Jacob document 2 LegalCallout"/>
    <w:pPr>
      <w:spacing w:after="120" w:line="245" w:lineRule="auto" w:before="80"/>
      <w:ind w:left="259" w:right="144"/>
    </w:pPr>
    <w:rPr>
      <w:rFonts w:ascii="Aptos" w:hAnsi="Aptos"/>
      <w:i w:val="0"/>
      <w:color w:val="1F4E79"/>
      <w:sz w:val="20"/>
    </w:rPr>
  </w:style>
  <w:style w:type="paragraph" w:customStyle="1" w:styleId="Jacob2DiscoveryCallout">
    <w:name w:val="Jacob document 2 DiscoveryCallout"/>
    <w:pPr>
      <w:spacing w:after="120" w:line="245" w:lineRule="auto" w:before="80"/>
      <w:ind w:left="259" w:right="144"/>
    </w:pPr>
    <w:rPr>
      <w:rFonts w:ascii="Aptos" w:hAnsi="Aptos"/>
      <w:i w:val="0"/>
      <w:color w:val="7F6000"/>
      <w:sz w:val="20"/>
    </w:rPr>
  </w:style>
  <w:style w:type="paragraph" w:customStyle="1" w:styleId="Jacob2GuardrailCallout">
    <w:name w:val="Jacob document 2 GuardrailCallout"/>
    <w:pPr>
      <w:spacing w:after="120" w:line="245" w:lineRule="auto" w:before="80"/>
      <w:ind w:left="259" w:right="144"/>
    </w:pPr>
    <w:rPr>
      <w:rFonts w:ascii="Aptos" w:hAnsi="Aptos"/>
      <w:i w:val="0"/>
      <w:color w:val="666666"/>
      <w:sz w:val="20"/>
    </w:rPr>
  </w:style>
  <w:style w:type="paragraph" w:customStyle="1" w:styleId="Jacob2BuildBox">
    <w:name w:val="Jacob document 2 BuildBox"/>
    <w:pPr>
      <w:spacing w:after="120" w:line="245" w:lineRule="auto" w:before="80"/>
      <w:ind w:left="259" w:right="144"/>
    </w:pPr>
    <w:rPr>
      <w:rFonts w:ascii="Aptos" w:hAnsi="Aptos"/>
      <w:i w:val="0"/>
      <w:color w:val="1F1F1F"/>
      <w:sz w:val="20"/>
    </w:rPr>
  </w:style>
  <w:style w:type="paragraph" w:customStyle="1" w:styleId="Jacob2Workbench">
    <w:name w:val="Jacob document 2 Workbench"/>
    <w:basedOn w:val="Jacob2DiscoveryCallout"/>
    <w:pPr>
      <w:spacing w:before="100" w:after="140"/>
      <w:ind w:left="259" w:right="144"/>
    </w:pPr>
    <w:rPr>
      <w:rFonts w:ascii="Aptos" w:hAnsi="Aptos"/>
      <w:color w:val="7F6000"/>
      <w:sz w:val="20"/>
    </w:rPr>
  </w:style>
  <w:style w:type="paragraph" w:customStyle="1" w:styleId="Jacob2Toolbox">
    <w:name w:val="Jacob document 2 Toolbox"/>
    <w:basedOn w:val="Jacob2LegalCallout"/>
    <w:pPr>
      <w:spacing w:before="100" w:after="140"/>
      <w:ind w:left="259" w:right="144"/>
    </w:pPr>
    <w:rPr>
      <w:rFonts w:ascii="Aptos" w:hAnsi="Aptos"/>
      <w:color w:val="1F4E79"/>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Jacob0header" Type="http://schemas.openxmlformats.org/officeDocument/2006/relationships/header" Target="headerJacob0.xml"/><Relationship Id="rIdJacob0footer" Type="http://schemas.openxmlformats.org/officeDocument/2006/relationships/footer" Target="footerJacob0.xml"/><Relationship Id="rIdJacob1header" Type="http://schemas.openxmlformats.org/officeDocument/2006/relationships/header" Target="headerJacob1.xml"/><Relationship Id="rIdJacob1footer" Type="http://schemas.openxmlformats.org/officeDocument/2006/relationships/footer" Target="footerJacob1.xml"/><Relationship Id="rIdJacob2header" Type="http://schemas.openxmlformats.org/officeDocument/2006/relationships/header" Target="headerJacob2.xml"/><Relationship Id="rIdJacob2footer" Type="http://schemas.openxmlformats.org/officeDocument/2006/relationships/footer" Target="footerJacob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Jacob — The Man Who Tried to Carry the Promise</dc:title>
  <dc:subject>Bonus Packet — From Grasping to Being Shepherded</dc:subject>
  <dc:creator/>
  <cp:keywords>Jacob, Israel, promise, shepherd, faith, Genesis, Jabbok, Bethel, Laban, Joseph, Ephraim, Manasseh</cp:keywords>
  <dc:description/>
  <cp:lastModifiedBy/>
  <cp:revision>1</cp:revision>
  <dcterms:created xsi:type="dcterms:W3CDTF">2013-12-23T23:15:00Z</dcterms:created>
  <dcterms:modified xsi:type="dcterms:W3CDTF">2013-12-23T23:15:00Z</dcterms:modified>
  <cp:category/>
</cp:coreProperties>
</file>