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7969D" w14:textId="5A018F6A" w:rsidR="00073722" w:rsidRDefault="00073722">
      <w:r>
        <w:t>Holy Spirit in Hebrews 9</w:t>
      </w:r>
    </w:p>
    <w:p w14:paraId="0EA9AED7" w14:textId="306876F3"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In Hebrews 9</w:t>
      </w:r>
      <w:r>
        <w:rPr>
          <w:rFonts w:ascii="Times New Roman" w:eastAsia="Times New Roman" w:hAnsi="Times New Roman" w:cs="Times New Roman"/>
          <w:kern w:val="0"/>
          <w14:ligatures w14:val="none"/>
        </w:rPr>
        <w:t>,</w:t>
      </w:r>
      <w:r w:rsidRPr="00073722">
        <w:rPr>
          <w:rFonts w:ascii="Times New Roman" w:eastAsia="Times New Roman" w:hAnsi="Times New Roman" w:cs="Times New Roman"/>
          <w:kern w:val="0"/>
          <w14:ligatures w14:val="none"/>
        </w:rPr>
        <w:t xml:space="preserve"> in reference to the Holy Spirit, revealing these things, I’m curious as to the articulation in the language being translated from Greek to English is the Holy Spirit reference as now revealing to the Hebrews author, and everyone who reads the letter to the Hebrews or is this a direct reference that now image bearers can enter into the most holy place With the blood of Jesus and the carrying and or access is the Holy Spirit I’m having a hard time in my King James version understanding, especially doing the strong studies on what exactly the Hebrews author is saying about the Holy Spirit in the context of this verse</w:t>
      </w:r>
    </w:p>
    <w:p w14:paraId="1EA525C8"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Yes — great question, and you’re not crazy for feeling the “tangle” in KJV here. Hebrews </w:t>
      </w:r>
      <w:r w:rsidRPr="00073722">
        <w:rPr>
          <w:rFonts w:ascii="Times New Roman" w:eastAsia="Times New Roman" w:hAnsi="Times New Roman" w:cs="Times New Roman"/>
          <w:b/>
          <w:bCs/>
          <w:kern w:val="0"/>
          <w14:ligatures w14:val="none"/>
        </w:rPr>
        <w:t>9:8</w:t>
      </w:r>
      <w:r w:rsidRPr="00073722">
        <w:rPr>
          <w:rFonts w:ascii="Times New Roman" w:eastAsia="Times New Roman" w:hAnsi="Times New Roman" w:cs="Times New Roman"/>
          <w:kern w:val="0"/>
          <w14:ligatures w14:val="none"/>
        </w:rPr>
        <w:t xml:space="preserve"> is doing </w:t>
      </w:r>
      <w:r w:rsidRPr="00073722">
        <w:rPr>
          <w:rFonts w:ascii="Times New Roman" w:eastAsia="Times New Roman" w:hAnsi="Times New Roman" w:cs="Times New Roman"/>
          <w:b/>
          <w:bCs/>
          <w:kern w:val="0"/>
          <w14:ligatures w14:val="none"/>
        </w:rPr>
        <w:t>two things at once</w:t>
      </w:r>
      <w:r w:rsidRPr="00073722">
        <w:rPr>
          <w:rFonts w:ascii="Times New Roman" w:eastAsia="Times New Roman" w:hAnsi="Times New Roman" w:cs="Times New Roman"/>
          <w:kern w:val="0"/>
          <w14:ligatures w14:val="none"/>
        </w:rPr>
        <w:t>:</w:t>
      </w:r>
    </w:p>
    <w:p w14:paraId="40A71B8F" w14:textId="77777777" w:rsidR="00073722" w:rsidRPr="00073722" w:rsidRDefault="00073722" w:rsidP="0007372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describing what the </w:t>
      </w:r>
      <w:r w:rsidRPr="00073722">
        <w:rPr>
          <w:rFonts w:ascii="Times New Roman" w:eastAsia="Times New Roman" w:hAnsi="Times New Roman" w:cs="Times New Roman"/>
          <w:b/>
          <w:bCs/>
          <w:kern w:val="0"/>
          <w14:ligatures w14:val="none"/>
        </w:rPr>
        <w:t>old tabernacle arrangement was communicating</w:t>
      </w:r>
      <w:r w:rsidRPr="00073722">
        <w:rPr>
          <w:rFonts w:ascii="Times New Roman" w:eastAsia="Times New Roman" w:hAnsi="Times New Roman" w:cs="Times New Roman"/>
          <w:kern w:val="0"/>
          <w14:ligatures w14:val="none"/>
        </w:rPr>
        <w:t xml:space="preserve">, and </w:t>
      </w:r>
    </w:p>
    <w:p w14:paraId="65D915BD" w14:textId="77777777" w:rsidR="00073722" w:rsidRPr="00073722" w:rsidRDefault="00073722" w:rsidP="0007372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declaring what the </w:t>
      </w:r>
      <w:r w:rsidRPr="00073722">
        <w:rPr>
          <w:rFonts w:ascii="Times New Roman" w:eastAsia="Times New Roman" w:hAnsi="Times New Roman" w:cs="Times New Roman"/>
          <w:b/>
          <w:bCs/>
          <w:kern w:val="0"/>
          <w14:ligatures w14:val="none"/>
        </w:rPr>
        <w:t>Holy Spirit is now making clear</w:t>
      </w:r>
      <w:r w:rsidRPr="00073722">
        <w:rPr>
          <w:rFonts w:ascii="Times New Roman" w:eastAsia="Times New Roman" w:hAnsi="Times New Roman" w:cs="Times New Roman"/>
          <w:kern w:val="0"/>
          <w14:ligatures w14:val="none"/>
        </w:rPr>
        <w:t xml:space="preserve"> </w:t>
      </w:r>
      <w:proofErr w:type="gramStart"/>
      <w:r w:rsidRPr="00073722">
        <w:rPr>
          <w:rFonts w:ascii="Times New Roman" w:eastAsia="Times New Roman" w:hAnsi="Times New Roman" w:cs="Times New Roman"/>
          <w:kern w:val="0"/>
          <w14:ligatures w14:val="none"/>
        </w:rPr>
        <w:t>in light of</w:t>
      </w:r>
      <w:proofErr w:type="gramEnd"/>
      <w:r w:rsidRPr="00073722">
        <w:rPr>
          <w:rFonts w:ascii="Times New Roman" w:eastAsia="Times New Roman" w:hAnsi="Times New Roman" w:cs="Times New Roman"/>
          <w:kern w:val="0"/>
          <w14:ligatures w14:val="none"/>
        </w:rPr>
        <w:t xml:space="preserve"> Christ. </w:t>
      </w:r>
    </w:p>
    <w:p w14:paraId="5423D6DD"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Let’s lock in the exact KJV wording first:</w:t>
      </w:r>
    </w:p>
    <w:p w14:paraId="7DF6C901"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Hebrews 9:8 (KJV)</w:t>
      </w:r>
      <w:r w:rsidRPr="00073722">
        <w:rPr>
          <w:rFonts w:ascii="Times New Roman" w:eastAsia="Times New Roman" w:hAnsi="Times New Roman" w:cs="Times New Roman"/>
          <w:kern w:val="0"/>
          <w14:ligatures w14:val="none"/>
        </w:rPr>
        <w:br/>
        <w:t>“</w:t>
      </w:r>
      <w:r w:rsidRPr="00073722">
        <w:rPr>
          <w:rFonts w:ascii="Times New Roman" w:eastAsia="Times New Roman" w:hAnsi="Times New Roman" w:cs="Times New Roman"/>
          <w:b/>
          <w:bCs/>
          <w:kern w:val="0"/>
          <w14:ligatures w14:val="none"/>
        </w:rPr>
        <w:t>The Holy Ghost this signifying</w:t>
      </w:r>
      <w:r w:rsidRPr="00073722">
        <w:rPr>
          <w:rFonts w:ascii="Times New Roman" w:eastAsia="Times New Roman" w:hAnsi="Times New Roman" w:cs="Times New Roman"/>
          <w:kern w:val="0"/>
          <w14:ligatures w14:val="none"/>
        </w:rPr>
        <w:t xml:space="preserve">, that </w:t>
      </w:r>
      <w:r w:rsidRPr="00073722">
        <w:rPr>
          <w:rFonts w:ascii="Times New Roman" w:eastAsia="Times New Roman" w:hAnsi="Times New Roman" w:cs="Times New Roman"/>
          <w:b/>
          <w:bCs/>
          <w:kern w:val="0"/>
          <w14:ligatures w14:val="none"/>
        </w:rPr>
        <w:t>the way into the holiest of all</w:t>
      </w:r>
      <w:r w:rsidRPr="00073722">
        <w:rPr>
          <w:rFonts w:ascii="Times New Roman" w:eastAsia="Times New Roman" w:hAnsi="Times New Roman" w:cs="Times New Roman"/>
          <w:kern w:val="0"/>
          <w14:ligatures w14:val="none"/>
        </w:rPr>
        <w:t xml:space="preserve"> was </w:t>
      </w:r>
      <w:r w:rsidRPr="00073722">
        <w:rPr>
          <w:rFonts w:ascii="Times New Roman" w:eastAsia="Times New Roman" w:hAnsi="Times New Roman" w:cs="Times New Roman"/>
          <w:b/>
          <w:bCs/>
          <w:kern w:val="0"/>
          <w14:ligatures w14:val="none"/>
        </w:rPr>
        <w:t>not yet made manifest</w:t>
      </w:r>
      <w:r w:rsidRPr="00073722">
        <w:rPr>
          <w:rFonts w:ascii="Times New Roman" w:eastAsia="Times New Roman" w:hAnsi="Times New Roman" w:cs="Times New Roman"/>
          <w:kern w:val="0"/>
          <w14:ligatures w14:val="none"/>
        </w:rPr>
        <w:t>, while as the first tabernacle was yet standing:”</w:t>
      </w:r>
    </w:p>
    <w:p w14:paraId="7F8A1AB4"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26C68DFD">
          <v:rect id="_x0000_i1025" style="width:0;height:1.5pt" o:hralign="center" o:hrstd="t" o:hr="t" fillcolor="#a0a0a0" stroked="f"/>
        </w:pict>
      </w:r>
    </w:p>
    <w:p w14:paraId="702F6898"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1) Who is the Holy Spirit speaking to here?</w:t>
      </w:r>
    </w:p>
    <w:p w14:paraId="65CC7D23"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In the grammar, </w:t>
      </w:r>
      <w:r w:rsidRPr="00073722">
        <w:rPr>
          <w:rFonts w:ascii="Times New Roman" w:eastAsia="Times New Roman" w:hAnsi="Times New Roman" w:cs="Times New Roman"/>
          <w:b/>
          <w:bCs/>
          <w:kern w:val="0"/>
          <w14:ligatures w14:val="none"/>
        </w:rPr>
        <w:t>“The Holy Ghost”</w:t>
      </w:r>
      <w:r w:rsidRPr="00073722">
        <w:rPr>
          <w:rFonts w:ascii="Times New Roman" w:eastAsia="Times New Roman" w:hAnsi="Times New Roman" w:cs="Times New Roman"/>
          <w:kern w:val="0"/>
          <w14:ligatures w14:val="none"/>
        </w:rPr>
        <w:t xml:space="preserve"> is the </w:t>
      </w:r>
      <w:r w:rsidRPr="00073722">
        <w:rPr>
          <w:rFonts w:ascii="Times New Roman" w:eastAsia="Times New Roman" w:hAnsi="Times New Roman" w:cs="Times New Roman"/>
          <w:b/>
          <w:bCs/>
          <w:kern w:val="0"/>
          <w14:ligatures w14:val="none"/>
        </w:rPr>
        <w:t>active subject</w:t>
      </w:r>
      <w:r w:rsidRPr="00073722">
        <w:rPr>
          <w:rFonts w:ascii="Times New Roman" w:eastAsia="Times New Roman" w:hAnsi="Times New Roman" w:cs="Times New Roman"/>
          <w:kern w:val="0"/>
          <w14:ligatures w14:val="none"/>
        </w:rPr>
        <w:t>:</w:t>
      </w:r>
    </w:p>
    <w:p w14:paraId="70E99389" w14:textId="77777777" w:rsidR="00073722" w:rsidRPr="00073722" w:rsidRDefault="00073722" w:rsidP="0007372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“The Holy Ghost this signifying…”</w:t>
      </w:r>
      <w:r w:rsidRPr="00073722">
        <w:rPr>
          <w:rFonts w:ascii="Times New Roman" w:eastAsia="Times New Roman" w:hAnsi="Times New Roman" w:cs="Times New Roman"/>
          <w:kern w:val="0"/>
          <w14:ligatures w14:val="none"/>
        </w:rPr>
        <w:t xml:space="preserve"> = </w:t>
      </w:r>
      <w:r w:rsidRPr="00073722">
        <w:rPr>
          <w:rFonts w:ascii="Times New Roman" w:eastAsia="Times New Roman" w:hAnsi="Times New Roman" w:cs="Times New Roman"/>
          <w:i/>
          <w:iCs/>
          <w:kern w:val="0"/>
          <w14:ligatures w14:val="none"/>
        </w:rPr>
        <w:t>The Spirit is indicating / making a point by means of this whole tabernacle system.</w:t>
      </w:r>
      <w:r w:rsidRPr="00073722">
        <w:rPr>
          <w:rFonts w:ascii="Times New Roman" w:eastAsia="Times New Roman" w:hAnsi="Times New Roman" w:cs="Times New Roman"/>
          <w:kern w:val="0"/>
          <w14:ligatures w14:val="none"/>
        </w:rPr>
        <w:t xml:space="preserve"> </w:t>
      </w:r>
    </w:p>
    <w:p w14:paraId="4BCDD738"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the Spirit is not only “talking to the author privately,” but is </w:t>
      </w:r>
      <w:r w:rsidRPr="00073722">
        <w:rPr>
          <w:rFonts w:ascii="Times New Roman" w:eastAsia="Times New Roman" w:hAnsi="Times New Roman" w:cs="Times New Roman"/>
          <w:b/>
          <w:bCs/>
          <w:kern w:val="0"/>
          <w14:ligatures w14:val="none"/>
        </w:rPr>
        <w:t>testifying through the Scripture/structure itself</w:t>
      </w:r>
      <w:r w:rsidRPr="00073722">
        <w:rPr>
          <w:rFonts w:ascii="Times New Roman" w:eastAsia="Times New Roman" w:hAnsi="Times New Roman" w:cs="Times New Roman"/>
          <w:kern w:val="0"/>
          <w14:ligatures w14:val="none"/>
        </w:rPr>
        <w:t>.</w:t>
      </w:r>
    </w:p>
    <w:p w14:paraId="32C66147" w14:textId="77777777" w:rsidR="00073722" w:rsidRPr="00073722" w:rsidRDefault="00073722" w:rsidP="0007372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722">
        <w:rPr>
          <w:rFonts w:ascii="Times New Roman" w:eastAsia="Times New Roman" w:hAnsi="Times New Roman" w:cs="Times New Roman"/>
          <w:b/>
          <w:bCs/>
          <w:kern w:val="0"/>
          <w:sz w:val="27"/>
          <w:szCs w:val="27"/>
          <w14:ligatures w14:val="none"/>
        </w:rPr>
        <w:t>Key Strong’s / Greek idea</w:t>
      </w:r>
    </w:p>
    <w:p w14:paraId="7F8EA3C6" w14:textId="77777777" w:rsidR="00073722" w:rsidRPr="00073722" w:rsidRDefault="00073722" w:rsidP="0007372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“signifying” = </w:t>
      </w:r>
      <w:proofErr w:type="spellStart"/>
      <w:r w:rsidRPr="00073722">
        <w:rPr>
          <w:rFonts w:ascii="Times New Roman" w:eastAsia="Times New Roman" w:hAnsi="Times New Roman" w:cs="Times New Roman"/>
          <w:b/>
          <w:bCs/>
          <w:kern w:val="0"/>
          <w14:ligatures w14:val="none"/>
        </w:rPr>
        <w:t>δηλόω</w:t>
      </w:r>
      <w:proofErr w:type="spellEnd"/>
      <w:r w:rsidRPr="00073722">
        <w:rPr>
          <w:rFonts w:ascii="Times New Roman" w:eastAsia="Times New Roman" w:hAnsi="Times New Roman" w:cs="Times New Roman"/>
          <w:b/>
          <w:bCs/>
          <w:kern w:val="0"/>
          <w14:ligatures w14:val="none"/>
        </w:rPr>
        <w:t xml:space="preserve"> (</w:t>
      </w:r>
      <w:proofErr w:type="spellStart"/>
      <w:r w:rsidRPr="00073722">
        <w:rPr>
          <w:rFonts w:ascii="Times New Roman" w:eastAsia="Times New Roman" w:hAnsi="Times New Roman" w:cs="Times New Roman"/>
          <w:b/>
          <w:bCs/>
          <w:kern w:val="0"/>
          <w14:ligatures w14:val="none"/>
        </w:rPr>
        <w:t>dēloō</w:t>
      </w:r>
      <w:proofErr w:type="spellEnd"/>
      <w:r w:rsidRPr="00073722">
        <w:rPr>
          <w:rFonts w:ascii="Times New Roman" w:eastAsia="Times New Roman" w:hAnsi="Times New Roman" w:cs="Times New Roman"/>
          <w:b/>
          <w:bCs/>
          <w:kern w:val="0"/>
          <w14:ligatures w14:val="none"/>
        </w:rPr>
        <w:t>)</w:t>
      </w:r>
      <w:r w:rsidRPr="00073722">
        <w:rPr>
          <w:rFonts w:ascii="Times New Roman" w:eastAsia="Times New Roman" w:hAnsi="Times New Roman" w:cs="Times New Roman"/>
          <w:kern w:val="0"/>
          <w14:ligatures w14:val="none"/>
        </w:rPr>
        <w:t xml:space="preserve"> = </w:t>
      </w:r>
      <w:r w:rsidRPr="00073722">
        <w:rPr>
          <w:rFonts w:ascii="Times New Roman" w:eastAsia="Times New Roman" w:hAnsi="Times New Roman" w:cs="Times New Roman"/>
          <w:i/>
          <w:iCs/>
          <w:kern w:val="0"/>
          <w14:ligatures w14:val="none"/>
        </w:rPr>
        <w:t>to make clear, to show, to indicate, to reveal.</w:t>
      </w:r>
      <w:r w:rsidRPr="00073722">
        <w:rPr>
          <w:rFonts w:ascii="Times New Roman" w:eastAsia="Times New Roman" w:hAnsi="Times New Roman" w:cs="Times New Roman"/>
          <w:kern w:val="0"/>
          <w14:ligatures w14:val="none"/>
        </w:rPr>
        <w:t xml:space="preserve"> </w:t>
      </w:r>
    </w:p>
    <w:p w14:paraId="1E2DF1F8"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the </w:t>
      </w:r>
      <w:proofErr w:type="gramStart"/>
      <w:r w:rsidRPr="00073722">
        <w:rPr>
          <w:rFonts w:ascii="Times New Roman" w:eastAsia="Times New Roman" w:hAnsi="Times New Roman" w:cs="Times New Roman"/>
          <w:kern w:val="0"/>
          <w14:ligatures w14:val="none"/>
        </w:rPr>
        <w:t>sense</w:t>
      </w:r>
      <w:proofErr w:type="gramEnd"/>
      <w:r w:rsidRPr="00073722">
        <w:rPr>
          <w:rFonts w:ascii="Times New Roman" w:eastAsia="Times New Roman" w:hAnsi="Times New Roman" w:cs="Times New Roman"/>
          <w:kern w:val="0"/>
          <w14:ligatures w14:val="none"/>
        </w:rPr>
        <w:t xml:space="preserve"> is:</w:t>
      </w:r>
    </w:p>
    <w:p w14:paraId="63A8877D"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w:t>
      </w:r>
      <w:r w:rsidRPr="00073722">
        <w:rPr>
          <w:rFonts w:ascii="Times New Roman" w:eastAsia="Times New Roman" w:hAnsi="Times New Roman" w:cs="Times New Roman"/>
          <w:b/>
          <w:bCs/>
          <w:kern w:val="0"/>
          <w14:ligatures w14:val="none"/>
        </w:rPr>
        <w:t>The Holy Spirit is communicating a meaning</w:t>
      </w:r>
      <w:r w:rsidRPr="00073722">
        <w:rPr>
          <w:rFonts w:ascii="Times New Roman" w:eastAsia="Times New Roman" w:hAnsi="Times New Roman" w:cs="Times New Roman"/>
          <w:kern w:val="0"/>
          <w14:ligatures w14:val="none"/>
        </w:rPr>
        <w:t xml:space="preserve"> through the tabernacle pattern.</w:t>
      </w:r>
    </w:p>
    <w:p w14:paraId="5362C2CA"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This is </w:t>
      </w:r>
      <w:r w:rsidRPr="00073722">
        <w:rPr>
          <w:rFonts w:ascii="Times New Roman" w:eastAsia="Times New Roman" w:hAnsi="Times New Roman" w:cs="Times New Roman"/>
          <w:b/>
          <w:bCs/>
          <w:kern w:val="0"/>
          <w14:ligatures w14:val="none"/>
        </w:rPr>
        <w:t>public revelation</w:t>
      </w:r>
      <w:r w:rsidRPr="00073722">
        <w:rPr>
          <w:rFonts w:ascii="Times New Roman" w:eastAsia="Times New Roman" w:hAnsi="Times New Roman" w:cs="Times New Roman"/>
          <w:kern w:val="0"/>
          <w14:ligatures w14:val="none"/>
        </w:rPr>
        <w:t>, not merely “the author got a private insight.”</w:t>
      </w:r>
    </w:p>
    <w:p w14:paraId="0ED7AD4E"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2A41E23A">
          <v:rect id="_x0000_i1026" style="width:0;height:1.5pt" o:hralign="center" o:hrstd="t" o:hr="t" fillcolor="#a0a0a0" stroked="f"/>
        </w:pict>
      </w:r>
    </w:p>
    <w:p w14:paraId="03204EB9"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2) What exactly is “this” that the Spirit is signifying?</w:t>
      </w:r>
    </w:p>
    <w:p w14:paraId="0978CA54"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lastRenderedPageBreak/>
        <w:t xml:space="preserve">“This” points backward to </w:t>
      </w:r>
      <w:r w:rsidRPr="00073722">
        <w:rPr>
          <w:rFonts w:ascii="Times New Roman" w:eastAsia="Times New Roman" w:hAnsi="Times New Roman" w:cs="Times New Roman"/>
          <w:b/>
          <w:bCs/>
          <w:kern w:val="0"/>
          <w14:ligatures w14:val="none"/>
        </w:rPr>
        <w:t>Hebrews 9:1–7</w:t>
      </w:r>
      <w:r w:rsidRPr="00073722">
        <w:rPr>
          <w:rFonts w:ascii="Times New Roman" w:eastAsia="Times New Roman" w:hAnsi="Times New Roman" w:cs="Times New Roman"/>
          <w:kern w:val="0"/>
          <w14:ligatures w14:val="none"/>
        </w:rPr>
        <w:t xml:space="preserve">, especially </w:t>
      </w:r>
      <w:r w:rsidRPr="00073722">
        <w:rPr>
          <w:rFonts w:ascii="Times New Roman" w:eastAsia="Times New Roman" w:hAnsi="Times New Roman" w:cs="Times New Roman"/>
          <w:b/>
          <w:bCs/>
          <w:kern w:val="0"/>
          <w14:ligatures w14:val="none"/>
        </w:rPr>
        <w:t>9:7</w:t>
      </w:r>
      <w:r w:rsidRPr="00073722">
        <w:rPr>
          <w:rFonts w:ascii="Times New Roman" w:eastAsia="Times New Roman" w:hAnsi="Times New Roman" w:cs="Times New Roman"/>
          <w:kern w:val="0"/>
          <w14:ligatures w14:val="none"/>
        </w:rPr>
        <w:t>:</w:t>
      </w:r>
    </w:p>
    <w:p w14:paraId="79F6B80E" w14:textId="77777777" w:rsidR="00073722" w:rsidRPr="00073722" w:rsidRDefault="00073722" w:rsidP="0007372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the priests serve daily in the first part </w:t>
      </w:r>
    </w:p>
    <w:p w14:paraId="08FFE31F" w14:textId="77777777" w:rsidR="00073722" w:rsidRPr="00073722" w:rsidRDefault="00073722" w:rsidP="0007372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but </w:t>
      </w:r>
      <w:r w:rsidRPr="00073722">
        <w:rPr>
          <w:rFonts w:ascii="Times New Roman" w:eastAsia="Times New Roman" w:hAnsi="Times New Roman" w:cs="Times New Roman"/>
          <w:b/>
          <w:bCs/>
          <w:kern w:val="0"/>
          <w14:ligatures w14:val="none"/>
        </w:rPr>
        <w:t>only the high priest</w:t>
      </w:r>
      <w:r w:rsidRPr="00073722">
        <w:rPr>
          <w:rFonts w:ascii="Times New Roman" w:eastAsia="Times New Roman" w:hAnsi="Times New Roman" w:cs="Times New Roman"/>
          <w:kern w:val="0"/>
          <w14:ligatures w14:val="none"/>
        </w:rPr>
        <w:t xml:space="preserve"> enters the </w:t>
      </w:r>
      <w:r w:rsidRPr="00073722">
        <w:rPr>
          <w:rFonts w:ascii="Times New Roman" w:eastAsia="Times New Roman" w:hAnsi="Times New Roman" w:cs="Times New Roman"/>
          <w:b/>
          <w:bCs/>
          <w:kern w:val="0"/>
          <w14:ligatures w14:val="none"/>
        </w:rPr>
        <w:t>Most Holy Place</w:t>
      </w:r>
      <w:r w:rsidRPr="00073722">
        <w:rPr>
          <w:rFonts w:ascii="Times New Roman" w:eastAsia="Times New Roman" w:hAnsi="Times New Roman" w:cs="Times New Roman"/>
          <w:kern w:val="0"/>
          <w14:ligatures w14:val="none"/>
        </w:rPr>
        <w:t xml:space="preserve">, and only </w:t>
      </w:r>
      <w:r w:rsidRPr="00073722">
        <w:rPr>
          <w:rFonts w:ascii="Times New Roman" w:eastAsia="Times New Roman" w:hAnsi="Times New Roman" w:cs="Times New Roman"/>
          <w:b/>
          <w:bCs/>
          <w:kern w:val="0"/>
          <w14:ligatures w14:val="none"/>
        </w:rPr>
        <w:t>once per year</w:t>
      </w:r>
      <w:r w:rsidRPr="00073722">
        <w:rPr>
          <w:rFonts w:ascii="Times New Roman" w:eastAsia="Times New Roman" w:hAnsi="Times New Roman" w:cs="Times New Roman"/>
          <w:kern w:val="0"/>
          <w14:ligatures w14:val="none"/>
        </w:rPr>
        <w:t xml:space="preserve">, and only </w:t>
      </w:r>
      <w:r w:rsidRPr="00073722">
        <w:rPr>
          <w:rFonts w:ascii="Times New Roman" w:eastAsia="Times New Roman" w:hAnsi="Times New Roman" w:cs="Times New Roman"/>
          <w:b/>
          <w:bCs/>
          <w:kern w:val="0"/>
          <w14:ligatures w14:val="none"/>
        </w:rPr>
        <w:t>with blood</w:t>
      </w:r>
      <w:r w:rsidRPr="00073722">
        <w:rPr>
          <w:rFonts w:ascii="Times New Roman" w:eastAsia="Times New Roman" w:hAnsi="Times New Roman" w:cs="Times New Roman"/>
          <w:kern w:val="0"/>
          <w14:ligatures w14:val="none"/>
        </w:rPr>
        <w:t xml:space="preserve"> </w:t>
      </w:r>
    </w:p>
    <w:p w14:paraId="5BB8D222"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That whole setup is the “sign” / message.</w:t>
      </w:r>
    </w:p>
    <w:p w14:paraId="5C625331"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So:</w:t>
      </w:r>
    </w:p>
    <w:p w14:paraId="431E6DC5"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The Spirit is interpreting the </w:t>
      </w:r>
      <w:r w:rsidRPr="00073722">
        <w:rPr>
          <w:rFonts w:ascii="Times New Roman" w:eastAsia="Times New Roman" w:hAnsi="Times New Roman" w:cs="Times New Roman"/>
          <w:b/>
          <w:bCs/>
          <w:kern w:val="0"/>
          <w14:ligatures w14:val="none"/>
        </w:rPr>
        <w:t>layout + restrictions</w:t>
      </w:r>
      <w:r w:rsidRPr="00073722">
        <w:rPr>
          <w:rFonts w:ascii="Times New Roman" w:eastAsia="Times New Roman" w:hAnsi="Times New Roman" w:cs="Times New Roman"/>
          <w:kern w:val="0"/>
          <w14:ligatures w14:val="none"/>
        </w:rPr>
        <w:t xml:space="preserve"> as a divine message.</w:t>
      </w:r>
    </w:p>
    <w:p w14:paraId="0165F8C9"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3C909134">
          <v:rect id="_x0000_i1027" style="width:0;height:1.5pt" o:hralign="center" o:hrstd="t" o:hr="t" fillcolor="#a0a0a0" stroked="f"/>
        </w:pict>
      </w:r>
    </w:p>
    <w:p w14:paraId="4005DECF"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3) What does “the way into the holiest of all was not yet made manifest” mean?</w:t>
      </w:r>
    </w:p>
    <w:p w14:paraId="3C416FFC"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This is the heart of your question.</w:t>
      </w:r>
    </w:p>
    <w:p w14:paraId="3571F21C" w14:textId="77777777" w:rsidR="00073722" w:rsidRPr="00073722" w:rsidRDefault="00073722" w:rsidP="0007372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722">
        <w:rPr>
          <w:rFonts w:ascii="Times New Roman" w:eastAsia="Times New Roman" w:hAnsi="Times New Roman" w:cs="Times New Roman"/>
          <w:b/>
          <w:bCs/>
          <w:kern w:val="0"/>
          <w:sz w:val="27"/>
          <w:szCs w:val="27"/>
          <w14:ligatures w14:val="none"/>
        </w:rPr>
        <w:t>“Not yet made manifest”</w:t>
      </w:r>
    </w:p>
    <w:p w14:paraId="6F61F4A9"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KJV phrase = “not yet made manifest”</w:t>
      </w:r>
      <w:r w:rsidRPr="00073722">
        <w:rPr>
          <w:rFonts w:ascii="Times New Roman" w:eastAsia="Times New Roman" w:hAnsi="Times New Roman" w:cs="Times New Roman"/>
          <w:kern w:val="0"/>
          <w14:ligatures w14:val="none"/>
        </w:rPr>
        <w:br/>
        <w:t xml:space="preserve">Greek idea = </w:t>
      </w:r>
      <w:r w:rsidRPr="00073722">
        <w:rPr>
          <w:rFonts w:ascii="Times New Roman" w:eastAsia="Times New Roman" w:hAnsi="Times New Roman" w:cs="Times New Roman"/>
          <w:b/>
          <w:bCs/>
          <w:kern w:val="0"/>
          <w14:ligatures w14:val="none"/>
        </w:rPr>
        <w:t>φα</w:t>
      </w:r>
      <w:proofErr w:type="spellStart"/>
      <w:r w:rsidRPr="00073722">
        <w:rPr>
          <w:rFonts w:ascii="Times New Roman" w:eastAsia="Times New Roman" w:hAnsi="Times New Roman" w:cs="Times New Roman"/>
          <w:b/>
          <w:bCs/>
          <w:kern w:val="0"/>
          <w14:ligatures w14:val="none"/>
        </w:rPr>
        <w:t>νερόω</w:t>
      </w:r>
      <w:proofErr w:type="spellEnd"/>
      <w:r w:rsidRPr="00073722">
        <w:rPr>
          <w:rFonts w:ascii="Times New Roman" w:eastAsia="Times New Roman" w:hAnsi="Times New Roman" w:cs="Times New Roman"/>
          <w:b/>
          <w:bCs/>
          <w:kern w:val="0"/>
          <w14:ligatures w14:val="none"/>
        </w:rPr>
        <w:t xml:space="preserve"> (</w:t>
      </w:r>
      <w:proofErr w:type="spellStart"/>
      <w:r w:rsidRPr="00073722">
        <w:rPr>
          <w:rFonts w:ascii="Times New Roman" w:eastAsia="Times New Roman" w:hAnsi="Times New Roman" w:cs="Times New Roman"/>
          <w:b/>
          <w:bCs/>
          <w:kern w:val="0"/>
          <w14:ligatures w14:val="none"/>
        </w:rPr>
        <w:t>phaneroō</w:t>
      </w:r>
      <w:proofErr w:type="spellEnd"/>
      <w:r w:rsidRPr="00073722">
        <w:rPr>
          <w:rFonts w:ascii="Times New Roman" w:eastAsia="Times New Roman" w:hAnsi="Times New Roman" w:cs="Times New Roman"/>
          <w:b/>
          <w:bCs/>
          <w:kern w:val="0"/>
          <w14:ligatures w14:val="none"/>
        </w:rPr>
        <w:t>)</w:t>
      </w:r>
      <w:r w:rsidRPr="00073722">
        <w:rPr>
          <w:rFonts w:ascii="Times New Roman" w:eastAsia="Times New Roman" w:hAnsi="Times New Roman" w:cs="Times New Roman"/>
          <w:kern w:val="0"/>
          <w14:ligatures w14:val="none"/>
        </w:rPr>
        <w:t xml:space="preserve"> = </w:t>
      </w:r>
      <w:r w:rsidRPr="00073722">
        <w:rPr>
          <w:rFonts w:ascii="Times New Roman" w:eastAsia="Times New Roman" w:hAnsi="Times New Roman" w:cs="Times New Roman"/>
          <w:i/>
          <w:iCs/>
          <w:kern w:val="0"/>
          <w14:ligatures w14:val="none"/>
        </w:rPr>
        <w:t xml:space="preserve">made visible, </w:t>
      </w:r>
      <w:proofErr w:type="gramStart"/>
      <w:r w:rsidRPr="00073722">
        <w:rPr>
          <w:rFonts w:ascii="Times New Roman" w:eastAsia="Times New Roman" w:hAnsi="Times New Roman" w:cs="Times New Roman"/>
          <w:i/>
          <w:iCs/>
          <w:kern w:val="0"/>
          <w14:ligatures w14:val="none"/>
        </w:rPr>
        <w:t>opened up</w:t>
      </w:r>
      <w:proofErr w:type="gramEnd"/>
      <w:r w:rsidRPr="00073722">
        <w:rPr>
          <w:rFonts w:ascii="Times New Roman" w:eastAsia="Times New Roman" w:hAnsi="Times New Roman" w:cs="Times New Roman"/>
          <w:i/>
          <w:iCs/>
          <w:kern w:val="0"/>
          <w14:ligatures w14:val="none"/>
        </w:rPr>
        <w:t>, plainly revealed/accessible.</w:t>
      </w:r>
    </w:p>
    <w:p w14:paraId="1BF3E518"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it isn’t merely “people didn’t understand it yet” — it’s also:</w:t>
      </w:r>
    </w:p>
    <w:p w14:paraId="76A87A32"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the access itself was </w:t>
      </w:r>
      <w:r w:rsidRPr="00073722">
        <w:rPr>
          <w:rFonts w:ascii="Times New Roman" w:eastAsia="Times New Roman" w:hAnsi="Times New Roman" w:cs="Times New Roman"/>
          <w:b/>
          <w:bCs/>
          <w:kern w:val="0"/>
          <w14:ligatures w14:val="none"/>
        </w:rPr>
        <w:t>not yet opened as a real covenant reality</w:t>
      </w:r>
      <w:r w:rsidRPr="00073722">
        <w:rPr>
          <w:rFonts w:ascii="Times New Roman" w:eastAsia="Times New Roman" w:hAnsi="Times New Roman" w:cs="Times New Roman"/>
          <w:kern w:val="0"/>
          <w14:ligatures w14:val="none"/>
        </w:rPr>
        <w:t>.</w:t>
      </w:r>
    </w:p>
    <w:p w14:paraId="3864BE02"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Because under the old covenant, </w:t>
      </w:r>
      <w:r w:rsidRPr="00073722">
        <w:rPr>
          <w:rFonts w:ascii="Times New Roman" w:eastAsia="Times New Roman" w:hAnsi="Times New Roman" w:cs="Times New Roman"/>
          <w:b/>
          <w:bCs/>
          <w:kern w:val="0"/>
          <w14:ligatures w14:val="none"/>
        </w:rPr>
        <w:t>the barrier was structural</w:t>
      </w:r>
      <w:r w:rsidRPr="00073722">
        <w:rPr>
          <w:rFonts w:ascii="Times New Roman" w:eastAsia="Times New Roman" w:hAnsi="Times New Roman" w:cs="Times New Roman"/>
          <w:kern w:val="0"/>
          <w14:ligatures w14:val="none"/>
        </w:rPr>
        <w:t>:</w:t>
      </w:r>
    </w:p>
    <w:p w14:paraId="0BDA37A9" w14:textId="77777777" w:rsidR="00073722" w:rsidRPr="00073722" w:rsidRDefault="00073722" w:rsidP="0007372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veil still stands </w:t>
      </w:r>
    </w:p>
    <w:p w14:paraId="4D95F535" w14:textId="77777777" w:rsidR="00073722" w:rsidRPr="00073722" w:rsidRDefault="00073722" w:rsidP="0007372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the</w:t>
      </w:r>
      <w:proofErr w:type="gramEnd"/>
      <w:r w:rsidRPr="00073722">
        <w:rPr>
          <w:rFonts w:ascii="Times New Roman" w:eastAsia="Times New Roman" w:hAnsi="Times New Roman" w:cs="Times New Roman"/>
          <w:kern w:val="0"/>
          <w14:ligatures w14:val="none"/>
        </w:rPr>
        <w:t xml:space="preserve"> Most Holy is restricted </w:t>
      </w:r>
    </w:p>
    <w:p w14:paraId="0CECCF8B" w14:textId="77777777" w:rsidR="00073722" w:rsidRPr="00073722" w:rsidRDefault="00073722" w:rsidP="0007372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conscience not perfected (see 9:9–10) </w:t>
      </w:r>
    </w:p>
    <w:p w14:paraId="73E2C070"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111F5255">
          <v:rect id="_x0000_i1028" style="width:0;height:1.5pt" o:hralign="center" o:hrstd="t" o:hr="t" fillcolor="#a0a0a0" stroked="f"/>
        </w:pict>
      </w:r>
    </w:p>
    <w:p w14:paraId="5CFD8AB0"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 xml:space="preserve">4) Is Hebrews 9:8 </w:t>
      </w:r>
      <w:proofErr w:type="gramStart"/>
      <w:r w:rsidRPr="00073722">
        <w:rPr>
          <w:rFonts w:ascii="Times New Roman" w:eastAsia="Times New Roman" w:hAnsi="Times New Roman" w:cs="Times New Roman"/>
          <w:b/>
          <w:bCs/>
          <w:kern w:val="36"/>
          <w:sz w:val="48"/>
          <w:szCs w:val="48"/>
          <w14:ligatures w14:val="none"/>
        </w:rPr>
        <w:t>saying</w:t>
      </w:r>
      <w:proofErr w:type="gramEnd"/>
      <w:r w:rsidRPr="00073722">
        <w:rPr>
          <w:rFonts w:ascii="Times New Roman" w:eastAsia="Times New Roman" w:hAnsi="Times New Roman" w:cs="Times New Roman"/>
          <w:b/>
          <w:bCs/>
          <w:kern w:val="36"/>
          <w:sz w:val="48"/>
          <w:szCs w:val="48"/>
          <w14:ligatures w14:val="none"/>
        </w:rPr>
        <w:t xml:space="preserve"> “NOW believers can enter”?</w:t>
      </w:r>
    </w:p>
    <w:p w14:paraId="05BE617A"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Indirectly yes</w:t>
      </w:r>
      <w:r w:rsidRPr="00073722">
        <w:rPr>
          <w:rFonts w:ascii="Times New Roman" w:eastAsia="Times New Roman" w:hAnsi="Times New Roman" w:cs="Times New Roman"/>
          <w:kern w:val="0"/>
          <w14:ligatures w14:val="none"/>
        </w:rPr>
        <w:t>, but Hebrews 9:8 is mainly saying:</w:t>
      </w:r>
    </w:p>
    <w:p w14:paraId="73AE2922"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w:t>
      </w:r>
      <w:r w:rsidRPr="00073722">
        <w:rPr>
          <w:rFonts w:ascii="Times New Roman" w:eastAsia="Times New Roman" w:hAnsi="Times New Roman" w:cs="Times New Roman"/>
          <w:b/>
          <w:bCs/>
          <w:kern w:val="0"/>
          <w14:ligatures w14:val="none"/>
        </w:rPr>
        <w:t>Back then, it was not yet open.</w:t>
      </w:r>
      <w:r w:rsidRPr="00073722">
        <w:rPr>
          <w:rFonts w:ascii="Times New Roman" w:eastAsia="Times New Roman" w:hAnsi="Times New Roman" w:cs="Times New Roman"/>
          <w:kern w:val="0"/>
          <w14:ligatures w14:val="none"/>
        </w:rPr>
        <w:br/>
        <w:t xml:space="preserve">The old system was a Spirit-given indicator that </w:t>
      </w:r>
      <w:r w:rsidRPr="00073722">
        <w:rPr>
          <w:rFonts w:ascii="Times New Roman" w:eastAsia="Times New Roman" w:hAnsi="Times New Roman" w:cs="Times New Roman"/>
          <w:i/>
          <w:iCs/>
          <w:kern w:val="0"/>
          <w14:ligatures w14:val="none"/>
        </w:rPr>
        <w:t>access was still blocked</w:t>
      </w:r>
      <w:r w:rsidRPr="00073722">
        <w:rPr>
          <w:rFonts w:ascii="Times New Roman" w:eastAsia="Times New Roman" w:hAnsi="Times New Roman" w:cs="Times New Roman"/>
          <w:kern w:val="0"/>
          <w14:ligatures w14:val="none"/>
        </w:rPr>
        <w:t>.</w:t>
      </w:r>
    </w:p>
    <w:p w14:paraId="7B6CF6CF"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The explicit “NOW we can enter” comes a little later when Hebrews applies it:</w:t>
      </w:r>
    </w:p>
    <w:p w14:paraId="1E454DF9" w14:textId="77777777" w:rsidR="00073722" w:rsidRPr="00073722" w:rsidRDefault="00073722" w:rsidP="0007372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722">
        <w:rPr>
          <w:rFonts w:ascii="Times New Roman" w:eastAsia="Times New Roman" w:hAnsi="Times New Roman" w:cs="Times New Roman"/>
          <w:b/>
          <w:bCs/>
          <w:kern w:val="0"/>
          <w:sz w:val="27"/>
          <w:szCs w:val="27"/>
          <w14:ligatures w14:val="none"/>
        </w:rPr>
        <w:t>Hebrews 10:19–20 (KJV)</w:t>
      </w:r>
    </w:p>
    <w:p w14:paraId="63CD1D26"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lastRenderedPageBreak/>
        <w:t xml:space="preserve">“Having therefore, brethren, </w:t>
      </w:r>
      <w:r w:rsidRPr="00073722">
        <w:rPr>
          <w:rFonts w:ascii="Times New Roman" w:eastAsia="Times New Roman" w:hAnsi="Times New Roman" w:cs="Times New Roman"/>
          <w:b/>
          <w:bCs/>
          <w:kern w:val="0"/>
          <w14:ligatures w14:val="none"/>
        </w:rPr>
        <w:t>boldness to enter into the holiest by the blood of Jesus</w:t>
      </w:r>
      <w:r w:rsidRPr="00073722">
        <w:rPr>
          <w:rFonts w:ascii="Times New Roman" w:eastAsia="Times New Roman" w:hAnsi="Times New Roman" w:cs="Times New Roman"/>
          <w:kern w:val="0"/>
          <w14:ligatures w14:val="none"/>
        </w:rPr>
        <w:t>,</w:t>
      </w:r>
      <w:r w:rsidRPr="00073722">
        <w:rPr>
          <w:rFonts w:ascii="Times New Roman" w:eastAsia="Times New Roman" w:hAnsi="Times New Roman" w:cs="Times New Roman"/>
          <w:kern w:val="0"/>
          <w14:ligatures w14:val="none"/>
        </w:rPr>
        <w:br/>
        <w:t xml:space="preserve">By a new and living way, which he hath consecrated for us, </w:t>
      </w:r>
      <w:r w:rsidRPr="00073722">
        <w:rPr>
          <w:rFonts w:ascii="Times New Roman" w:eastAsia="Times New Roman" w:hAnsi="Times New Roman" w:cs="Times New Roman"/>
          <w:b/>
          <w:bCs/>
          <w:kern w:val="0"/>
          <w14:ligatures w14:val="none"/>
        </w:rPr>
        <w:t>through the veil</w:t>
      </w:r>
      <w:r w:rsidRPr="00073722">
        <w:rPr>
          <w:rFonts w:ascii="Times New Roman" w:eastAsia="Times New Roman" w:hAnsi="Times New Roman" w:cs="Times New Roman"/>
          <w:kern w:val="0"/>
          <w14:ligatures w14:val="none"/>
        </w:rPr>
        <w:t>, that is to say, his flesh;”</w:t>
      </w:r>
    </w:p>
    <w:p w14:paraId="4EE436E3"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the flow is:</w:t>
      </w:r>
    </w:p>
    <w:p w14:paraId="241A7483" w14:textId="77777777" w:rsidR="00073722" w:rsidRPr="00073722" w:rsidRDefault="00073722" w:rsidP="0007372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Heb 9:8</w:t>
      </w:r>
      <w:r w:rsidRPr="00073722">
        <w:rPr>
          <w:rFonts w:ascii="Times New Roman" w:eastAsia="Times New Roman" w:hAnsi="Times New Roman" w:cs="Times New Roman"/>
          <w:kern w:val="0"/>
          <w14:ligatures w14:val="none"/>
        </w:rPr>
        <w:t xml:space="preserve"> = the Spirit says “access is not yet open” under the first tabernacle arrangement </w:t>
      </w:r>
    </w:p>
    <w:p w14:paraId="25F49B76" w14:textId="77777777" w:rsidR="00073722" w:rsidRPr="00073722" w:rsidRDefault="00073722" w:rsidP="0007372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Heb 10:19–20</w:t>
      </w:r>
      <w:r w:rsidRPr="00073722">
        <w:rPr>
          <w:rFonts w:ascii="Times New Roman" w:eastAsia="Times New Roman" w:hAnsi="Times New Roman" w:cs="Times New Roman"/>
          <w:kern w:val="0"/>
          <w14:ligatures w14:val="none"/>
        </w:rPr>
        <w:t xml:space="preserve"> = now, by Jesus’ blood, </w:t>
      </w:r>
      <w:r w:rsidRPr="00073722">
        <w:rPr>
          <w:rFonts w:ascii="Times New Roman" w:eastAsia="Times New Roman" w:hAnsi="Times New Roman" w:cs="Times New Roman"/>
          <w:b/>
          <w:bCs/>
          <w:kern w:val="0"/>
          <w14:ligatures w14:val="none"/>
        </w:rPr>
        <w:t>access is open</w:t>
      </w:r>
      <w:r w:rsidRPr="00073722">
        <w:rPr>
          <w:rFonts w:ascii="Times New Roman" w:eastAsia="Times New Roman" w:hAnsi="Times New Roman" w:cs="Times New Roman"/>
          <w:kern w:val="0"/>
          <w14:ligatures w14:val="none"/>
        </w:rPr>
        <w:t xml:space="preserve"> </w:t>
      </w:r>
    </w:p>
    <w:p w14:paraId="33FCB77D"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79A64391">
          <v:rect id="_x0000_i1029" style="width:0;height:1.5pt" o:hralign="center" o:hrstd="t" o:hr="t" fillcolor="#a0a0a0" stroked="f"/>
        </w:pict>
      </w:r>
    </w:p>
    <w:p w14:paraId="0118040A"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5) Is the Holy Spirit the “carrier” / “access mechanism” into the Most Holy Place?</w:t>
      </w:r>
    </w:p>
    <w:p w14:paraId="115FAE01"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This is subtle, but important.</w:t>
      </w:r>
    </w:p>
    <w:p w14:paraId="1EA322F3"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Hebrews does </w:t>
      </w:r>
      <w:r w:rsidRPr="00073722">
        <w:rPr>
          <w:rFonts w:ascii="Times New Roman" w:eastAsia="Times New Roman" w:hAnsi="Times New Roman" w:cs="Times New Roman"/>
          <w:b/>
          <w:bCs/>
          <w:kern w:val="0"/>
          <w14:ligatures w14:val="none"/>
        </w:rPr>
        <w:t>not</w:t>
      </w:r>
      <w:r w:rsidRPr="00073722">
        <w:rPr>
          <w:rFonts w:ascii="Times New Roman" w:eastAsia="Times New Roman" w:hAnsi="Times New Roman" w:cs="Times New Roman"/>
          <w:kern w:val="0"/>
          <w14:ligatures w14:val="none"/>
        </w:rPr>
        <w:t xml:space="preserve"> phrase it like:</w:t>
      </w:r>
    </w:p>
    <w:p w14:paraId="7380874C" w14:textId="77777777" w:rsidR="00073722" w:rsidRPr="00073722" w:rsidRDefault="00073722" w:rsidP="0007372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“You enter the holiest </w:t>
      </w:r>
      <w:r w:rsidRPr="00073722">
        <w:rPr>
          <w:rFonts w:ascii="Times New Roman" w:eastAsia="Times New Roman" w:hAnsi="Times New Roman" w:cs="Times New Roman"/>
          <w:i/>
          <w:iCs/>
          <w:kern w:val="0"/>
          <w14:ligatures w14:val="none"/>
        </w:rPr>
        <w:t>by the Holy Spirit</w:t>
      </w:r>
      <w:r w:rsidRPr="00073722">
        <w:rPr>
          <w:rFonts w:ascii="Times New Roman" w:eastAsia="Times New Roman" w:hAnsi="Times New Roman" w:cs="Times New Roman"/>
          <w:kern w:val="0"/>
          <w14:ligatures w14:val="none"/>
        </w:rPr>
        <w:t xml:space="preserve">” </w:t>
      </w:r>
    </w:p>
    <w:p w14:paraId="24D36DF4"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Hebrews phrases it like:</w:t>
      </w:r>
    </w:p>
    <w:p w14:paraId="5E2DE4C2" w14:textId="77777777" w:rsidR="00073722" w:rsidRPr="00073722" w:rsidRDefault="00073722" w:rsidP="0007372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You enter </w:t>
      </w:r>
      <w:r w:rsidRPr="00073722">
        <w:rPr>
          <w:rFonts w:ascii="Times New Roman" w:eastAsia="Times New Roman" w:hAnsi="Times New Roman" w:cs="Times New Roman"/>
          <w:b/>
          <w:bCs/>
          <w:kern w:val="0"/>
          <w14:ligatures w14:val="none"/>
        </w:rPr>
        <w:t>by the blood of Jesus</w:t>
      </w:r>
      <w:r w:rsidRPr="00073722">
        <w:rPr>
          <w:rFonts w:ascii="Times New Roman" w:eastAsia="Times New Roman" w:hAnsi="Times New Roman" w:cs="Times New Roman"/>
          <w:kern w:val="0"/>
          <w14:ligatures w14:val="none"/>
        </w:rPr>
        <w:t xml:space="preserve"> (10:19) </w:t>
      </w:r>
    </w:p>
    <w:p w14:paraId="21ADCC62" w14:textId="77777777" w:rsidR="00073722" w:rsidRPr="00073722" w:rsidRDefault="00073722" w:rsidP="0007372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by a </w:t>
      </w:r>
      <w:r w:rsidRPr="00073722">
        <w:rPr>
          <w:rFonts w:ascii="Times New Roman" w:eastAsia="Times New Roman" w:hAnsi="Times New Roman" w:cs="Times New Roman"/>
          <w:b/>
          <w:bCs/>
          <w:kern w:val="0"/>
          <w14:ligatures w14:val="none"/>
        </w:rPr>
        <w:t>new and living way</w:t>
      </w:r>
      <w:r w:rsidRPr="00073722">
        <w:rPr>
          <w:rFonts w:ascii="Times New Roman" w:eastAsia="Times New Roman" w:hAnsi="Times New Roman" w:cs="Times New Roman"/>
          <w:kern w:val="0"/>
          <w14:ligatures w14:val="none"/>
        </w:rPr>
        <w:t xml:space="preserve"> </w:t>
      </w:r>
    </w:p>
    <w:p w14:paraId="23868047" w14:textId="77777777" w:rsidR="00073722" w:rsidRPr="00073722" w:rsidRDefault="00073722" w:rsidP="0007372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through the </w:t>
      </w:r>
      <w:r w:rsidRPr="00073722">
        <w:rPr>
          <w:rFonts w:ascii="Times New Roman" w:eastAsia="Times New Roman" w:hAnsi="Times New Roman" w:cs="Times New Roman"/>
          <w:b/>
          <w:bCs/>
          <w:kern w:val="0"/>
          <w14:ligatures w14:val="none"/>
        </w:rPr>
        <w:t>veil (his flesh)</w:t>
      </w:r>
      <w:r w:rsidRPr="00073722">
        <w:rPr>
          <w:rFonts w:ascii="Times New Roman" w:eastAsia="Times New Roman" w:hAnsi="Times New Roman" w:cs="Times New Roman"/>
          <w:kern w:val="0"/>
          <w14:ligatures w14:val="none"/>
        </w:rPr>
        <w:t xml:space="preserve"> </w:t>
      </w:r>
    </w:p>
    <w:p w14:paraId="79F3F1DD"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However</w:t>
      </w:r>
      <w:proofErr w:type="gramEnd"/>
      <w:r w:rsidRPr="00073722">
        <w:rPr>
          <w:rFonts w:ascii="Times New Roman" w:eastAsia="Times New Roman" w:hAnsi="Times New Roman" w:cs="Times New Roman"/>
          <w:kern w:val="0"/>
          <w14:ligatures w14:val="none"/>
        </w:rPr>
        <w:t>…</w:t>
      </w:r>
    </w:p>
    <w:p w14:paraId="1E92B5D4"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The Holy Spirit </w:t>
      </w:r>
      <w:r w:rsidRPr="00073722">
        <w:rPr>
          <w:rFonts w:ascii="Times New Roman" w:eastAsia="Times New Roman" w:hAnsi="Times New Roman" w:cs="Times New Roman"/>
          <w:i/>
          <w:iCs/>
          <w:kern w:val="0"/>
          <w14:ligatures w14:val="none"/>
        </w:rPr>
        <w:t>is absolutely involved</w:t>
      </w:r>
      <w:r w:rsidRPr="00073722">
        <w:rPr>
          <w:rFonts w:ascii="Times New Roman" w:eastAsia="Times New Roman" w:hAnsi="Times New Roman" w:cs="Times New Roman"/>
          <w:kern w:val="0"/>
          <w14:ligatures w14:val="none"/>
        </w:rPr>
        <w:t xml:space="preserve"> in applying this access to believers, and Hebrews explicitly connects the Spirit to the “new covenant access” reality.</w:t>
      </w:r>
    </w:p>
    <w:p w14:paraId="7D565A4E" w14:textId="77777777" w:rsidR="00073722" w:rsidRPr="00073722" w:rsidRDefault="00073722" w:rsidP="0007372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722">
        <w:rPr>
          <w:rFonts w:ascii="Times New Roman" w:eastAsia="Times New Roman" w:hAnsi="Times New Roman" w:cs="Times New Roman"/>
          <w:b/>
          <w:bCs/>
          <w:kern w:val="0"/>
          <w:sz w:val="27"/>
          <w:szCs w:val="27"/>
          <w14:ligatures w14:val="none"/>
        </w:rPr>
        <w:t>Hebrews 10:15–17 (KJV)</w:t>
      </w:r>
    </w:p>
    <w:p w14:paraId="74D36FCC"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“Whereof </w:t>
      </w:r>
      <w:r w:rsidRPr="00073722">
        <w:rPr>
          <w:rFonts w:ascii="Times New Roman" w:eastAsia="Times New Roman" w:hAnsi="Times New Roman" w:cs="Times New Roman"/>
          <w:b/>
          <w:bCs/>
          <w:kern w:val="0"/>
          <w14:ligatures w14:val="none"/>
        </w:rPr>
        <w:t>the Holy Ghost also is a witness to us</w:t>
      </w:r>
      <w:r w:rsidRPr="00073722">
        <w:rPr>
          <w:rFonts w:ascii="Times New Roman" w:eastAsia="Times New Roman" w:hAnsi="Times New Roman" w:cs="Times New Roman"/>
          <w:kern w:val="0"/>
          <w14:ligatures w14:val="none"/>
        </w:rPr>
        <w:t>…”</w:t>
      </w:r>
    </w:p>
    <w:p w14:paraId="6E74E2E9"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in Hebrews:</w:t>
      </w:r>
    </w:p>
    <w:p w14:paraId="153203F3" w14:textId="77777777" w:rsidR="00073722" w:rsidRPr="00073722" w:rsidRDefault="00073722" w:rsidP="0007372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Blood of Jesus</w:t>
      </w:r>
      <w:r w:rsidRPr="00073722">
        <w:rPr>
          <w:rFonts w:ascii="Times New Roman" w:eastAsia="Times New Roman" w:hAnsi="Times New Roman" w:cs="Times New Roman"/>
          <w:kern w:val="0"/>
          <w14:ligatures w14:val="none"/>
        </w:rPr>
        <w:t xml:space="preserve"> = the legal / covenant basis of access </w:t>
      </w:r>
    </w:p>
    <w:p w14:paraId="3ACE4C22" w14:textId="77777777" w:rsidR="00073722" w:rsidRPr="00073722" w:rsidRDefault="00073722" w:rsidP="0007372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Holy Spirit</w:t>
      </w:r>
      <w:r w:rsidRPr="00073722">
        <w:rPr>
          <w:rFonts w:ascii="Times New Roman" w:eastAsia="Times New Roman" w:hAnsi="Times New Roman" w:cs="Times New Roman"/>
          <w:kern w:val="0"/>
          <w14:ligatures w14:val="none"/>
        </w:rPr>
        <w:t xml:space="preserve"> = the witness/guarantee/validation that this new covenant access is real and operative now </w:t>
      </w:r>
    </w:p>
    <w:p w14:paraId="174B7970"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So</w:t>
      </w:r>
      <w:proofErr w:type="gramEnd"/>
      <w:r w:rsidRPr="00073722">
        <w:rPr>
          <w:rFonts w:ascii="Times New Roman" w:eastAsia="Times New Roman" w:hAnsi="Times New Roman" w:cs="Times New Roman"/>
          <w:kern w:val="0"/>
          <w14:ligatures w14:val="none"/>
        </w:rPr>
        <w:t xml:space="preserve"> your instinct is </w:t>
      </w:r>
      <w:r w:rsidRPr="00073722">
        <w:rPr>
          <w:rFonts w:ascii="Times New Roman" w:eastAsia="Times New Roman" w:hAnsi="Times New Roman" w:cs="Times New Roman"/>
          <w:b/>
          <w:bCs/>
          <w:kern w:val="0"/>
          <w14:ligatures w14:val="none"/>
        </w:rPr>
        <w:t>right</w:t>
      </w:r>
      <w:r w:rsidRPr="00073722">
        <w:rPr>
          <w:rFonts w:ascii="Times New Roman" w:eastAsia="Times New Roman" w:hAnsi="Times New Roman" w:cs="Times New Roman"/>
          <w:kern w:val="0"/>
          <w14:ligatures w14:val="none"/>
        </w:rPr>
        <w:t>, but Hebrews words it as:</w:t>
      </w:r>
    </w:p>
    <w:p w14:paraId="457E834C"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Christ’s blood opens the way</w:t>
      </w:r>
      <w:r w:rsidRPr="00073722">
        <w:rPr>
          <w:rFonts w:ascii="Times New Roman" w:eastAsia="Times New Roman" w:hAnsi="Times New Roman" w:cs="Times New Roman"/>
          <w:kern w:val="0"/>
          <w14:ligatures w14:val="none"/>
        </w:rPr>
        <w:br/>
      </w:r>
      <w:r w:rsidRPr="00073722">
        <w:rPr>
          <w:rFonts w:ascii="Times New Roman" w:eastAsia="Times New Roman" w:hAnsi="Times New Roman" w:cs="Times New Roman"/>
          <w:b/>
          <w:bCs/>
          <w:kern w:val="0"/>
          <w14:ligatures w14:val="none"/>
        </w:rPr>
        <w:t>The Spirit testifies that the way is truly opened</w:t>
      </w:r>
    </w:p>
    <w:p w14:paraId="217FCAA3"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7A7B16D2">
          <v:rect id="_x0000_i1030" style="width:0;height:1.5pt" o:hralign="center" o:hrstd="t" o:hr="t" fillcolor="#a0a0a0" stroked="f"/>
        </w:pict>
      </w:r>
    </w:p>
    <w:p w14:paraId="3E8D8264"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lastRenderedPageBreak/>
        <w:t xml:space="preserve">6) </w:t>
      </w:r>
      <w:proofErr w:type="gramStart"/>
      <w:r w:rsidRPr="00073722">
        <w:rPr>
          <w:rFonts w:ascii="Times New Roman" w:eastAsia="Times New Roman" w:hAnsi="Times New Roman" w:cs="Times New Roman"/>
          <w:b/>
          <w:bCs/>
          <w:kern w:val="36"/>
          <w:sz w:val="48"/>
          <w:szCs w:val="48"/>
          <w14:ligatures w14:val="none"/>
        </w:rPr>
        <w:t>So</w:t>
      </w:r>
      <w:proofErr w:type="gramEnd"/>
      <w:r w:rsidRPr="00073722">
        <w:rPr>
          <w:rFonts w:ascii="Times New Roman" w:eastAsia="Times New Roman" w:hAnsi="Times New Roman" w:cs="Times New Roman"/>
          <w:b/>
          <w:bCs/>
          <w:kern w:val="36"/>
          <w:sz w:val="48"/>
          <w:szCs w:val="48"/>
          <w14:ligatures w14:val="none"/>
        </w:rPr>
        <w:t xml:space="preserve"> is Hebrews 9:8 “to the author only” or “to all readers”?</w:t>
      </w:r>
    </w:p>
    <w:p w14:paraId="55D0127D"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Both — but primarily universal.</w:t>
      </w:r>
    </w:p>
    <w:p w14:paraId="2A622F49" w14:textId="77777777" w:rsidR="00073722" w:rsidRPr="00073722" w:rsidRDefault="00073722" w:rsidP="0007372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73722">
        <w:rPr>
          <w:rFonts w:ascii="Times New Roman" w:eastAsia="Times New Roman" w:hAnsi="Times New Roman" w:cs="Times New Roman"/>
          <w:b/>
          <w:bCs/>
          <w:kern w:val="0"/>
          <w:sz w:val="27"/>
          <w:szCs w:val="27"/>
          <w14:ligatures w14:val="none"/>
        </w:rPr>
        <w:t>Meaning:</w:t>
      </w:r>
    </w:p>
    <w:p w14:paraId="13BCD040" w14:textId="77777777" w:rsidR="00073722" w:rsidRPr="00073722" w:rsidRDefault="00073722" w:rsidP="0007372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the author is </w:t>
      </w:r>
      <w:r w:rsidRPr="00073722">
        <w:rPr>
          <w:rFonts w:ascii="Times New Roman" w:eastAsia="Times New Roman" w:hAnsi="Times New Roman" w:cs="Times New Roman"/>
          <w:b/>
          <w:bCs/>
          <w:kern w:val="0"/>
          <w14:ligatures w14:val="none"/>
        </w:rPr>
        <w:t>writing under that Spirit-given understanding</w:t>
      </w:r>
      <w:r w:rsidRPr="00073722">
        <w:rPr>
          <w:rFonts w:ascii="Times New Roman" w:eastAsia="Times New Roman" w:hAnsi="Times New Roman" w:cs="Times New Roman"/>
          <w:kern w:val="0"/>
          <w14:ligatures w14:val="none"/>
        </w:rPr>
        <w:t xml:space="preserve"> </w:t>
      </w:r>
    </w:p>
    <w:p w14:paraId="4D8DDABA" w14:textId="77777777" w:rsidR="00073722" w:rsidRPr="00073722" w:rsidRDefault="00073722" w:rsidP="0007372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but the Spirit is also </w:t>
      </w:r>
      <w:r w:rsidRPr="00073722">
        <w:rPr>
          <w:rFonts w:ascii="Times New Roman" w:eastAsia="Times New Roman" w:hAnsi="Times New Roman" w:cs="Times New Roman"/>
          <w:b/>
          <w:bCs/>
          <w:kern w:val="0"/>
          <w14:ligatures w14:val="none"/>
        </w:rPr>
        <w:t>speaking through the tabernacle Scripture itself</w:t>
      </w:r>
      <w:r w:rsidRPr="00073722">
        <w:rPr>
          <w:rFonts w:ascii="Times New Roman" w:eastAsia="Times New Roman" w:hAnsi="Times New Roman" w:cs="Times New Roman"/>
          <w:kern w:val="0"/>
          <w14:ligatures w14:val="none"/>
        </w:rPr>
        <w:t xml:space="preserve"> </w:t>
      </w:r>
    </w:p>
    <w:p w14:paraId="560CE33E" w14:textId="77777777" w:rsidR="00073722" w:rsidRPr="00073722" w:rsidRDefault="00073722" w:rsidP="0007372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73722">
        <w:rPr>
          <w:rFonts w:ascii="Times New Roman" w:eastAsia="Times New Roman" w:hAnsi="Times New Roman" w:cs="Times New Roman"/>
          <w:kern w:val="0"/>
          <w14:ligatures w14:val="none"/>
        </w:rPr>
        <w:t>therefore</w:t>
      </w:r>
      <w:proofErr w:type="gramEnd"/>
      <w:r w:rsidRPr="00073722">
        <w:rPr>
          <w:rFonts w:ascii="Times New Roman" w:eastAsia="Times New Roman" w:hAnsi="Times New Roman" w:cs="Times New Roman"/>
          <w:kern w:val="0"/>
          <w14:ligatures w14:val="none"/>
        </w:rPr>
        <w:t xml:space="preserve"> this is meant for the Hebrews audience </w:t>
      </w:r>
      <w:r w:rsidRPr="00073722">
        <w:rPr>
          <w:rFonts w:ascii="Times New Roman" w:eastAsia="Times New Roman" w:hAnsi="Times New Roman" w:cs="Times New Roman"/>
          <w:b/>
          <w:bCs/>
          <w:kern w:val="0"/>
          <w14:ligatures w14:val="none"/>
        </w:rPr>
        <w:t>and for every reader of Hebrews</w:t>
      </w:r>
      <w:r w:rsidRPr="00073722">
        <w:rPr>
          <w:rFonts w:ascii="Times New Roman" w:eastAsia="Times New Roman" w:hAnsi="Times New Roman" w:cs="Times New Roman"/>
          <w:kern w:val="0"/>
          <w14:ligatures w14:val="none"/>
        </w:rPr>
        <w:t xml:space="preserve"> </w:t>
      </w:r>
    </w:p>
    <w:p w14:paraId="47769AEA"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The point is not: “God told me something”</w:t>
      </w:r>
      <w:r w:rsidRPr="00073722">
        <w:rPr>
          <w:rFonts w:ascii="Times New Roman" w:eastAsia="Times New Roman" w:hAnsi="Times New Roman" w:cs="Times New Roman"/>
          <w:kern w:val="0"/>
          <w14:ligatures w14:val="none"/>
        </w:rPr>
        <w:br/>
      </w:r>
      <w:r w:rsidRPr="00073722">
        <w:rPr>
          <w:rFonts w:ascii="Segoe UI Emoji" w:eastAsia="Times New Roman" w:hAnsi="Segoe UI Emoji" w:cs="Segoe UI Emoji"/>
          <w:kern w:val="0"/>
          <w14:ligatures w14:val="none"/>
        </w:rPr>
        <w:t>✅</w:t>
      </w:r>
      <w:r w:rsidRPr="00073722">
        <w:rPr>
          <w:rFonts w:ascii="Times New Roman" w:eastAsia="Times New Roman" w:hAnsi="Times New Roman" w:cs="Times New Roman"/>
          <w:kern w:val="0"/>
          <w14:ligatures w14:val="none"/>
        </w:rPr>
        <w:t xml:space="preserve"> The point is: “The tabernacle itself was always preaching a message — and the Spirit is the one who embedded that message.”</w:t>
      </w:r>
    </w:p>
    <w:p w14:paraId="2C21D13C"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5F276DF3">
          <v:rect id="_x0000_i1031" style="width:0;height:1.5pt" o:hralign="center" o:hrstd="t" o:hr="t" fillcolor="#a0a0a0" stroked="f"/>
        </w:pict>
      </w:r>
    </w:p>
    <w:p w14:paraId="2864B68D"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7) Plain-English paraphrase of Hebrews 9:8 (faithful to the meaning)</w:t>
      </w:r>
    </w:p>
    <w:p w14:paraId="3ABC0B33"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Here’s the simplest “clean” translation idea:</w:t>
      </w:r>
    </w:p>
    <w:p w14:paraId="5B068469"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 xml:space="preserve">The Holy Spirit was indicating by the tabernacle arrangement that full access into God’s Most Holy presence was not yet opened, </w:t>
      </w:r>
      <w:proofErr w:type="gramStart"/>
      <w:r w:rsidRPr="00073722">
        <w:rPr>
          <w:rFonts w:ascii="Times New Roman" w:eastAsia="Times New Roman" w:hAnsi="Times New Roman" w:cs="Times New Roman"/>
          <w:b/>
          <w:bCs/>
          <w:kern w:val="0"/>
          <w14:ligatures w14:val="none"/>
        </w:rPr>
        <w:t>as long as</w:t>
      </w:r>
      <w:proofErr w:type="gramEnd"/>
      <w:r w:rsidRPr="00073722">
        <w:rPr>
          <w:rFonts w:ascii="Times New Roman" w:eastAsia="Times New Roman" w:hAnsi="Times New Roman" w:cs="Times New Roman"/>
          <w:b/>
          <w:bCs/>
          <w:kern w:val="0"/>
          <w14:ligatures w14:val="none"/>
        </w:rPr>
        <w:t xml:space="preserve"> the old covenant system was still standing and functioning.</w:t>
      </w:r>
    </w:p>
    <w:p w14:paraId="241284AA"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06B1E044">
          <v:rect id="_x0000_i1032" style="width:0;height:1.5pt" o:hralign="center" o:hrstd="t" o:hr="t" fillcolor="#a0a0a0" stroked="f"/>
        </w:pict>
      </w:r>
    </w:p>
    <w:p w14:paraId="75784366" w14:textId="77777777" w:rsidR="00073722" w:rsidRPr="00073722" w:rsidRDefault="00073722" w:rsidP="0007372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73722">
        <w:rPr>
          <w:rFonts w:ascii="Times New Roman" w:eastAsia="Times New Roman" w:hAnsi="Times New Roman" w:cs="Times New Roman"/>
          <w:b/>
          <w:bCs/>
          <w:kern w:val="36"/>
          <w:sz w:val="48"/>
          <w:szCs w:val="48"/>
          <w14:ligatures w14:val="none"/>
        </w:rPr>
        <w:t>8) The “peg” you can keep (simple model)</w:t>
      </w:r>
    </w:p>
    <w:p w14:paraId="21BE9180"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Tabernacle = Spirit-designed sign-system</w:t>
      </w:r>
    </w:p>
    <w:p w14:paraId="26E08F47" w14:textId="77777777" w:rsidR="00073722" w:rsidRPr="00073722" w:rsidRDefault="00073722" w:rsidP="0007372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Outer / Holy Place access</w:t>
      </w:r>
      <w:r w:rsidRPr="00073722">
        <w:rPr>
          <w:rFonts w:ascii="Times New Roman" w:eastAsia="Times New Roman" w:hAnsi="Times New Roman" w:cs="Times New Roman"/>
          <w:kern w:val="0"/>
          <w14:ligatures w14:val="none"/>
        </w:rPr>
        <w:t xml:space="preserve"> = limited nearness </w:t>
      </w:r>
    </w:p>
    <w:p w14:paraId="0FE55DFA" w14:textId="77777777" w:rsidR="00073722" w:rsidRPr="00073722" w:rsidRDefault="00073722" w:rsidP="0007372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Most Holy access blocked</w:t>
      </w:r>
      <w:r w:rsidRPr="00073722">
        <w:rPr>
          <w:rFonts w:ascii="Times New Roman" w:eastAsia="Times New Roman" w:hAnsi="Times New Roman" w:cs="Times New Roman"/>
          <w:kern w:val="0"/>
          <w14:ligatures w14:val="none"/>
        </w:rPr>
        <w:t xml:space="preserve"> = separation remains </w:t>
      </w:r>
    </w:p>
    <w:p w14:paraId="6D5308B9" w14:textId="77777777" w:rsidR="00073722" w:rsidRPr="00073722" w:rsidRDefault="00073722" w:rsidP="0007372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Only high priest, once yearly, with blood</w:t>
      </w:r>
      <w:r w:rsidRPr="00073722">
        <w:rPr>
          <w:rFonts w:ascii="Times New Roman" w:eastAsia="Times New Roman" w:hAnsi="Times New Roman" w:cs="Times New Roman"/>
          <w:kern w:val="0"/>
          <w14:ligatures w14:val="none"/>
        </w:rPr>
        <w:t xml:space="preserve"> = access is not yet shared with the people </w:t>
      </w:r>
    </w:p>
    <w:p w14:paraId="2582974C" w14:textId="77777777" w:rsidR="00073722" w:rsidRPr="00073722" w:rsidRDefault="00073722" w:rsidP="0007372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Christ comes</w:t>
      </w:r>
      <w:r w:rsidRPr="00073722">
        <w:rPr>
          <w:rFonts w:ascii="Times New Roman" w:eastAsia="Times New Roman" w:hAnsi="Times New Roman" w:cs="Times New Roman"/>
          <w:kern w:val="0"/>
          <w14:ligatures w14:val="none"/>
        </w:rPr>
        <w:t xml:space="preserve"> = the “not yet” becomes </w:t>
      </w:r>
      <w:r w:rsidRPr="00073722">
        <w:rPr>
          <w:rFonts w:ascii="Times New Roman" w:eastAsia="Times New Roman" w:hAnsi="Times New Roman" w:cs="Times New Roman"/>
          <w:b/>
          <w:bCs/>
          <w:kern w:val="0"/>
          <w14:ligatures w14:val="none"/>
        </w:rPr>
        <w:t>NOW</w:t>
      </w:r>
      <w:r w:rsidRPr="00073722">
        <w:rPr>
          <w:rFonts w:ascii="Times New Roman" w:eastAsia="Times New Roman" w:hAnsi="Times New Roman" w:cs="Times New Roman"/>
          <w:kern w:val="0"/>
          <w14:ligatures w14:val="none"/>
        </w:rPr>
        <w:t xml:space="preserve"> </w:t>
      </w:r>
    </w:p>
    <w:p w14:paraId="1DF2FC47" w14:textId="77777777" w:rsidR="00073722" w:rsidRPr="00073722" w:rsidRDefault="00073722" w:rsidP="0007372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b/>
          <w:bCs/>
          <w:kern w:val="0"/>
          <w14:ligatures w14:val="none"/>
        </w:rPr>
        <w:t>Spirit testifies</w:t>
      </w:r>
      <w:r w:rsidRPr="00073722">
        <w:rPr>
          <w:rFonts w:ascii="Times New Roman" w:eastAsia="Times New Roman" w:hAnsi="Times New Roman" w:cs="Times New Roman"/>
          <w:kern w:val="0"/>
          <w14:ligatures w14:val="none"/>
        </w:rPr>
        <w:t xml:space="preserve"> = the meaning is confirmed and unveiled </w:t>
      </w:r>
    </w:p>
    <w:p w14:paraId="0DC4F614" w14:textId="77777777" w:rsidR="00073722" w:rsidRPr="00073722" w:rsidRDefault="00073722" w:rsidP="00073722">
      <w:pPr>
        <w:spacing w:after="0"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pict w14:anchorId="70F55423">
          <v:rect id="_x0000_i1033" style="width:0;height:1.5pt" o:hralign="center" o:hrstd="t" o:hr="t" fillcolor="#a0a0a0" stroked="f"/>
        </w:pict>
      </w:r>
    </w:p>
    <w:p w14:paraId="58211F47"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If you want, I can do </w:t>
      </w:r>
      <w:proofErr w:type="gramStart"/>
      <w:r w:rsidRPr="00073722">
        <w:rPr>
          <w:rFonts w:ascii="Times New Roman" w:eastAsia="Times New Roman" w:hAnsi="Times New Roman" w:cs="Times New Roman"/>
          <w:kern w:val="0"/>
          <w14:ligatures w14:val="none"/>
        </w:rPr>
        <w:t xml:space="preserve">the </w:t>
      </w:r>
      <w:r w:rsidRPr="00073722">
        <w:rPr>
          <w:rFonts w:ascii="Times New Roman" w:eastAsia="Times New Roman" w:hAnsi="Times New Roman" w:cs="Times New Roman"/>
          <w:b/>
          <w:bCs/>
          <w:kern w:val="0"/>
          <w14:ligatures w14:val="none"/>
        </w:rPr>
        <w:t>Strong’s</w:t>
      </w:r>
      <w:proofErr w:type="gramEnd"/>
      <w:r w:rsidRPr="00073722">
        <w:rPr>
          <w:rFonts w:ascii="Times New Roman" w:eastAsia="Times New Roman" w:hAnsi="Times New Roman" w:cs="Times New Roman"/>
          <w:b/>
          <w:bCs/>
          <w:kern w:val="0"/>
          <w14:ligatures w14:val="none"/>
        </w:rPr>
        <w:t xml:space="preserve"> breakdown</w:t>
      </w:r>
      <w:r w:rsidRPr="00073722">
        <w:rPr>
          <w:rFonts w:ascii="Times New Roman" w:eastAsia="Times New Roman" w:hAnsi="Times New Roman" w:cs="Times New Roman"/>
          <w:kern w:val="0"/>
          <w14:ligatures w14:val="none"/>
        </w:rPr>
        <w:t xml:space="preserve"> of the main phrase word-by-word:</w:t>
      </w:r>
    </w:p>
    <w:p w14:paraId="09B9C19C"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“The Holy Ghost” </w:t>
      </w:r>
    </w:p>
    <w:p w14:paraId="364536D8"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w:t>
      </w:r>
      <w:proofErr w:type="gramStart"/>
      <w:r w:rsidRPr="00073722">
        <w:rPr>
          <w:rFonts w:ascii="Times New Roman" w:eastAsia="Times New Roman" w:hAnsi="Times New Roman" w:cs="Times New Roman"/>
          <w:kern w:val="0"/>
          <w14:ligatures w14:val="none"/>
        </w:rPr>
        <w:t>this</w:t>
      </w:r>
      <w:proofErr w:type="gramEnd"/>
      <w:r w:rsidRPr="00073722">
        <w:rPr>
          <w:rFonts w:ascii="Times New Roman" w:eastAsia="Times New Roman" w:hAnsi="Times New Roman" w:cs="Times New Roman"/>
          <w:kern w:val="0"/>
          <w14:ligatures w14:val="none"/>
        </w:rPr>
        <w:t xml:space="preserve"> signifying” </w:t>
      </w:r>
    </w:p>
    <w:p w14:paraId="1855C6A7"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w:t>
      </w:r>
      <w:proofErr w:type="gramStart"/>
      <w:r w:rsidRPr="00073722">
        <w:rPr>
          <w:rFonts w:ascii="Times New Roman" w:eastAsia="Times New Roman" w:hAnsi="Times New Roman" w:cs="Times New Roman"/>
          <w:kern w:val="0"/>
          <w14:ligatures w14:val="none"/>
        </w:rPr>
        <w:t>the</w:t>
      </w:r>
      <w:proofErr w:type="gramEnd"/>
      <w:r w:rsidRPr="00073722">
        <w:rPr>
          <w:rFonts w:ascii="Times New Roman" w:eastAsia="Times New Roman" w:hAnsi="Times New Roman" w:cs="Times New Roman"/>
          <w:kern w:val="0"/>
          <w14:ligatures w14:val="none"/>
        </w:rPr>
        <w:t xml:space="preserve"> way” </w:t>
      </w:r>
    </w:p>
    <w:p w14:paraId="2DB2A167"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w:t>
      </w:r>
      <w:proofErr w:type="gramStart"/>
      <w:r w:rsidRPr="00073722">
        <w:rPr>
          <w:rFonts w:ascii="Times New Roman" w:eastAsia="Times New Roman" w:hAnsi="Times New Roman" w:cs="Times New Roman"/>
          <w:kern w:val="0"/>
          <w14:ligatures w14:val="none"/>
        </w:rPr>
        <w:t>into</w:t>
      </w:r>
      <w:proofErr w:type="gramEnd"/>
      <w:r w:rsidRPr="00073722">
        <w:rPr>
          <w:rFonts w:ascii="Times New Roman" w:eastAsia="Times New Roman" w:hAnsi="Times New Roman" w:cs="Times New Roman"/>
          <w:kern w:val="0"/>
          <w14:ligatures w14:val="none"/>
        </w:rPr>
        <w:t xml:space="preserve"> the holiest” </w:t>
      </w:r>
    </w:p>
    <w:p w14:paraId="38E6B0C1"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lastRenderedPageBreak/>
        <w:t>“</w:t>
      </w:r>
      <w:proofErr w:type="gramStart"/>
      <w:r w:rsidRPr="00073722">
        <w:rPr>
          <w:rFonts w:ascii="Times New Roman" w:eastAsia="Times New Roman" w:hAnsi="Times New Roman" w:cs="Times New Roman"/>
          <w:kern w:val="0"/>
          <w14:ligatures w14:val="none"/>
        </w:rPr>
        <w:t>not</w:t>
      </w:r>
      <w:proofErr w:type="gramEnd"/>
      <w:r w:rsidRPr="00073722">
        <w:rPr>
          <w:rFonts w:ascii="Times New Roman" w:eastAsia="Times New Roman" w:hAnsi="Times New Roman" w:cs="Times New Roman"/>
          <w:kern w:val="0"/>
          <w14:ligatures w14:val="none"/>
        </w:rPr>
        <w:t xml:space="preserve"> yet made manifest” </w:t>
      </w:r>
    </w:p>
    <w:p w14:paraId="0517A8C5" w14:textId="77777777" w:rsidR="00073722" w:rsidRPr="00073722" w:rsidRDefault="00073722" w:rsidP="0007372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w:t>
      </w:r>
      <w:proofErr w:type="gramStart"/>
      <w:r w:rsidRPr="00073722">
        <w:rPr>
          <w:rFonts w:ascii="Times New Roman" w:eastAsia="Times New Roman" w:hAnsi="Times New Roman" w:cs="Times New Roman"/>
          <w:kern w:val="0"/>
          <w14:ligatures w14:val="none"/>
        </w:rPr>
        <w:t>while</w:t>
      </w:r>
      <w:proofErr w:type="gramEnd"/>
      <w:r w:rsidRPr="00073722">
        <w:rPr>
          <w:rFonts w:ascii="Times New Roman" w:eastAsia="Times New Roman" w:hAnsi="Times New Roman" w:cs="Times New Roman"/>
          <w:kern w:val="0"/>
          <w14:ligatures w14:val="none"/>
        </w:rPr>
        <w:t xml:space="preserve"> … standing” </w:t>
      </w:r>
    </w:p>
    <w:p w14:paraId="77B23A12" w14:textId="77777777" w:rsidR="00073722" w:rsidRPr="00073722" w:rsidRDefault="00073722" w:rsidP="00073722">
      <w:pPr>
        <w:spacing w:before="100" w:beforeAutospacing="1" w:after="100" w:afterAutospacing="1" w:line="240" w:lineRule="auto"/>
        <w:rPr>
          <w:rFonts w:ascii="Times New Roman" w:eastAsia="Times New Roman" w:hAnsi="Times New Roman" w:cs="Times New Roman"/>
          <w:kern w:val="0"/>
          <w14:ligatures w14:val="none"/>
        </w:rPr>
      </w:pPr>
      <w:r w:rsidRPr="00073722">
        <w:rPr>
          <w:rFonts w:ascii="Times New Roman" w:eastAsia="Times New Roman" w:hAnsi="Times New Roman" w:cs="Times New Roman"/>
          <w:kern w:val="0"/>
          <w14:ligatures w14:val="none"/>
        </w:rPr>
        <w:t xml:space="preserve">…and then tie it into </w:t>
      </w:r>
      <w:r w:rsidRPr="00073722">
        <w:rPr>
          <w:rFonts w:ascii="Times New Roman" w:eastAsia="Times New Roman" w:hAnsi="Times New Roman" w:cs="Times New Roman"/>
          <w:b/>
          <w:bCs/>
          <w:kern w:val="0"/>
          <w14:ligatures w14:val="none"/>
        </w:rPr>
        <w:t>Hebrews 10:19–22</w:t>
      </w:r>
      <w:r w:rsidRPr="00073722">
        <w:rPr>
          <w:rFonts w:ascii="Times New Roman" w:eastAsia="Times New Roman" w:hAnsi="Times New Roman" w:cs="Times New Roman"/>
          <w:kern w:val="0"/>
          <w14:ligatures w14:val="none"/>
        </w:rPr>
        <w:t xml:space="preserve"> where the author cashes out the meaning into “let us draw near.”</w:t>
      </w:r>
    </w:p>
    <w:p w14:paraId="3B9D96BD" w14:textId="77777777" w:rsidR="00073722" w:rsidRDefault="00073722"/>
    <w:sectPr w:rsidR="00073722" w:rsidSect="00073722">
      <w:pgSz w:w="12240" w:h="15840"/>
      <w:pgMar w:top="720" w:right="900"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06185"/>
    <w:multiLevelType w:val="multilevel"/>
    <w:tmpl w:val="123C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F0660"/>
    <w:multiLevelType w:val="multilevel"/>
    <w:tmpl w:val="66A2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EE3B34"/>
    <w:multiLevelType w:val="multilevel"/>
    <w:tmpl w:val="13420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825613"/>
    <w:multiLevelType w:val="multilevel"/>
    <w:tmpl w:val="BF36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BD0DF0"/>
    <w:multiLevelType w:val="multilevel"/>
    <w:tmpl w:val="E65C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8D2B0F"/>
    <w:multiLevelType w:val="multilevel"/>
    <w:tmpl w:val="18BA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C5259"/>
    <w:multiLevelType w:val="multilevel"/>
    <w:tmpl w:val="E834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811A2D"/>
    <w:multiLevelType w:val="multilevel"/>
    <w:tmpl w:val="B714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7C3804"/>
    <w:multiLevelType w:val="multilevel"/>
    <w:tmpl w:val="5104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524587"/>
    <w:multiLevelType w:val="multilevel"/>
    <w:tmpl w:val="31E4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41A1D"/>
    <w:multiLevelType w:val="multilevel"/>
    <w:tmpl w:val="0F98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210B52"/>
    <w:multiLevelType w:val="multilevel"/>
    <w:tmpl w:val="D4D4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229334">
    <w:abstractNumId w:val="2"/>
  </w:num>
  <w:num w:numId="2" w16cid:durableId="479151425">
    <w:abstractNumId w:val="0"/>
  </w:num>
  <w:num w:numId="3" w16cid:durableId="174660640">
    <w:abstractNumId w:val="1"/>
  </w:num>
  <w:num w:numId="4" w16cid:durableId="1708722612">
    <w:abstractNumId w:val="5"/>
  </w:num>
  <w:num w:numId="5" w16cid:durableId="756488218">
    <w:abstractNumId w:val="9"/>
  </w:num>
  <w:num w:numId="6" w16cid:durableId="739866799">
    <w:abstractNumId w:val="7"/>
  </w:num>
  <w:num w:numId="7" w16cid:durableId="1516185968">
    <w:abstractNumId w:val="3"/>
  </w:num>
  <w:num w:numId="8" w16cid:durableId="1631395824">
    <w:abstractNumId w:val="8"/>
  </w:num>
  <w:num w:numId="9" w16cid:durableId="166478128">
    <w:abstractNumId w:val="10"/>
  </w:num>
  <w:num w:numId="10" w16cid:durableId="356468681">
    <w:abstractNumId w:val="11"/>
  </w:num>
  <w:num w:numId="11" w16cid:durableId="1872038363">
    <w:abstractNumId w:val="4"/>
  </w:num>
  <w:num w:numId="12" w16cid:durableId="15555786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22"/>
    <w:rsid w:val="00073722"/>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7B6A"/>
  <w15:chartTrackingRefBased/>
  <w15:docId w15:val="{52B5EAE1-CEE0-4ACB-BE34-0638D4A5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7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7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7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7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7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7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7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7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7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7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7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7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7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7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7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7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722"/>
    <w:rPr>
      <w:rFonts w:eastAsiaTheme="majorEastAsia" w:cstheme="majorBidi"/>
      <w:color w:val="272727" w:themeColor="text1" w:themeTint="D8"/>
    </w:rPr>
  </w:style>
  <w:style w:type="paragraph" w:styleId="Title">
    <w:name w:val="Title"/>
    <w:basedOn w:val="Normal"/>
    <w:next w:val="Normal"/>
    <w:link w:val="TitleChar"/>
    <w:uiPriority w:val="10"/>
    <w:qFormat/>
    <w:rsid w:val="00073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7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722"/>
    <w:pPr>
      <w:spacing w:before="160"/>
      <w:jc w:val="center"/>
    </w:pPr>
    <w:rPr>
      <w:i/>
      <w:iCs/>
      <w:color w:val="404040" w:themeColor="text1" w:themeTint="BF"/>
    </w:rPr>
  </w:style>
  <w:style w:type="character" w:customStyle="1" w:styleId="QuoteChar">
    <w:name w:val="Quote Char"/>
    <w:basedOn w:val="DefaultParagraphFont"/>
    <w:link w:val="Quote"/>
    <w:uiPriority w:val="29"/>
    <w:rsid w:val="00073722"/>
    <w:rPr>
      <w:i/>
      <w:iCs/>
      <w:color w:val="404040" w:themeColor="text1" w:themeTint="BF"/>
    </w:rPr>
  </w:style>
  <w:style w:type="paragraph" w:styleId="ListParagraph">
    <w:name w:val="List Paragraph"/>
    <w:basedOn w:val="Normal"/>
    <w:uiPriority w:val="34"/>
    <w:qFormat/>
    <w:rsid w:val="00073722"/>
    <w:pPr>
      <w:ind w:left="720"/>
      <w:contextualSpacing/>
    </w:pPr>
  </w:style>
  <w:style w:type="character" w:styleId="IntenseEmphasis">
    <w:name w:val="Intense Emphasis"/>
    <w:basedOn w:val="DefaultParagraphFont"/>
    <w:uiPriority w:val="21"/>
    <w:qFormat/>
    <w:rsid w:val="00073722"/>
    <w:rPr>
      <w:i/>
      <w:iCs/>
      <w:color w:val="0F4761" w:themeColor="accent1" w:themeShade="BF"/>
    </w:rPr>
  </w:style>
  <w:style w:type="paragraph" w:styleId="IntenseQuote">
    <w:name w:val="Intense Quote"/>
    <w:basedOn w:val="Normal"/>
    <w:next w:val="Normal"/>
    <w:link w:val="IntenseQuoteChar"/>
    <w:uiPriority w:val="30"/>
    <w:qFormat/>
    <w:rsid w:val="000737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722"/>
    <w:rPr>
      <w:i/>
      <w:iCs/>
      <w:color w:val="0F4761" w:themeColor="accent1" w:themeShade="BF"/>
    </w:rPr>
  </w:style>
  <w:style w:type="character" w:styleId="IntenseReference">
    <w:name w:val="Intense Reference"/>
    <w:basedOn w:val="DefaultParagraphFont"/>
    <w:uiPriority w:val="32"/>
    <w:qFormat/>
    <w:rsid w:val="000737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851</Words>
  <Characters>4819</Characters>
  <Application>Microsoft Office Word</Application>
  <DocSecurity>0</DocSecurity>
  <Lines>178</Lines>
  <Paragraphs>118</Paragraphs>
  <ScaleCrop>false</ScaleCrop>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2026-05-15T17:57:00Z</dcterms:created>
  <dcterms:modified xsi:type="dcterms:W3CDTF">2026-05-15T17:58:00Z</dcterms:modified>
</cp:coreProperties>
</file>